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665" w:rsidRDefault="00AC2665">
      <w:pPr>
        <w:rPr>
          <w:sz w:val="72"/>
          <w:szCs w:val="72"/>
        </w:rPr>
      </w:pPr>
    </w:p>
    <w:p w:rsidR="00AC2665" w:rsidRDefault="00AC2665">
      <w:pPr>
        <w:rPr>
          <w:sz w:val="72"/>
          <w:szCs w:val="72"/>
        </w:rPr>
      </w:pPr>
    </w:p>
    <w:p w:rsidR="00020600" w:rsidRDefault="00AC2665">
      <w:pPr>
        <w:rPr>
          <w:sz w:val="72"/>
          <w:szCs w:val="72"/>
        </w:rPr>
      </w:pPr>
      <w:r w:rsidRPr="00AC2665">
        <w:rPr>
          <w:sz w:val="72"/>
          <w:szCs w:val="72"/>
        </w:rPr>
        <w:t>POST OG ARKIVRUTINER</w:t>
      </w:r>
    </w:p>
    <w:p w:rsidR="00AC2665" w:rsidRDefault="00AC2665">
      <w:pPr>
        <w:rPr>
          <w:sz w:val="72"/>
          <w:szCs w:val="72"/>
        </w:rPr>
      </w:pPr>
    </w:p>
    <w:p w:rsidR="00AC2665" w:rsidRDefault="00AC2665">
      <w:pPr>
        <w:rPr>
          <w:sz w:val="72"/>
          <w:szCs w:val="72"/>
        </w:rPr>
      </w:pPr>
      <w:r>
        <w:rPr>
          <w:sz w:val="72"/>
          <w:szCs w:val="72"/>
        </w:rPr>
        <w:t>RENNEBU KOMMUNE</w:t>
      </w:r>
    </w:p>
    <w:p w:rsidR="00AC2665" w:rsidRDefault="00AC2665">
      <w:pPr>
        <w:rPr>
          <w:sz w:val="72"/>
          <w:szCs w:val="72"/>
        </w:rPr>
      </w:pPr>
    </w:p>
    <w:p w:rsidR="00AC2665" w:rsidRDefault="00AC2665">
      <w:pPr>
        <w:rPr>
          <w:sz w:val="72"/>
          <w:szCs w:val="72"/>
        </w:rPr>
      </w:pPr>
      <w:r>
        <w:rPr>
          <w:sz w:val="72"/>
          <w:szCs w:val="72"/>
        </w:rPr>
        <w:t>APRIL 2017</w:t>
      </w:r>
    </w:p>
    <w:p w:rsidR="00AC2665" w:rsidRDefault="00AC2665">
      <w:pPr>
        <w:rPr>
          <w:sz w:val="72"/>
          <w:szCs w:val="72"/>
        </w:rPr>
      </w:pPr>
    </w:p>
    <w:p w:rsidR="00AC2665" w:rsidRDefault="00AC2665">
      <w:pPr>
        <w:rPr>
          <w:sz w:val="72"/>
          <w:szCs w:val="72"/>
        </w:rPr>
      </w:pPr>
    </w:p>
    <w:p w:rsidR="00AC2665" w:rsidRDefault="00AC2665">
      <w:pPr>
        <w:rPr>
          <w:sz w:val="72"/>
          <w:szCs w:val="72"/>
        </w:rPr>
      </w:pPr>
    </w:p>
    <w:p w:rsidR="00AC2665" w:rsidRDefault="00AC2665">
      <w:pPr>
        <w:rPr>
          <w:sz w:val="72"/>
          <w:szCs w:val="72"/>
        </w:rPr>
      </w:pPr>
    </w:p>
    <w:p w:rsidR="00AC2665" w:rsidRDefault="00AC2665">
      <w:pPr>
        <w:rPr>
          <w:sz w:val="72"/>
          <w:szCs w:val="72"/>
        </w:rPr>
      </w:pPr>
    </w:p>
    <w:p w:rsidR="00AC2665" w:rsidRDefault="00AC2665">
      <w:pPr>
        <w:rPr>
          <w:sz w:val="72"/>
          <w:szCs w:val="72"/>
        </w:rPr>
      </w:pPr>
    </w:p>
    <w:p w:rsidR="00AC2665" w:rsidRDefault="00AC2665">
      <w:pPr>
        <w:rPr>
          <w:rFonts w:ascii="Times New Roman" w:hAnsi="Times New Roman" w:cs="Times New Roman"/>
          <w:b/>
          <w:sz w:val="24"/>
          <w:szCs w:val="24"/>
        </w:rPr>
      </w:pPr>
      <w:r>
        <w:rPr>
          <w:rFonts w:ascii="Times New Roman" w:hAnsi="Times New Roman" w:cs="Times New Roman"/>
          <w:b/>
          <w:sz w:val="24"/>
          <w:szCs w:val="24"/>
        </w:rPr>
        <w:t>Definisjoner og begrepsforklaringer</w:t>
      </w:r>
    </w:p>
    <w:p w:rsidR="00AC2665" w:rsidRDefault="00AC2665">
      <w:pPr>
        <w:rPr>
          <w:rFonts w:ascii="Times New Roman" w:hAnsi="Times New Roman" w:cs="Times New Roman"/>
          <w:b/>
          <w:sz w:val="24"/>
          <w:szCs w:val="24"/>
        </w:rPr>
      </w:pPr>
    </w:p>
    <w:p w:rsidR="00AC2665" w:rsidRDefault="00981FC8">
      <w:pPr>
        <w:rPr>
          <w:rFonts w:ascii="Times New Roman" w:hAnsi="Times New Roman" w:cs="Times New Roman"/>
          <w:b/>
          <w:sz w:val="24"/>
          <w:szCs w:val="24"/>
        </w:rPr>
      </w:pPr>
      <w:r>
        <w:rPr>
          <w:rFonts w:ascii="Times New Roman" w:hAnsi="Times New Roman" w:cs="Times New Roman"/>
          <w:b/>
          <w:sz w:val="24"/>
          <w:szCs w:val="24"/>
        </w:rPr>
        <w:t>Arkivverdig dokument/post</w:t>
      </w:r>
    </w:p>
    <w:p w:rsidR="00AC2665" w:rsidRDefault="00AC2665">
      <w:pPr>
        <w:rPr>
          <w:rFonts w:ascii="Times New Roman" w:hAnsi="Times New Roman" w:cs="Times New Roman"/>
          <w:sz w:val="24"/>
          <w:szCs w:val="24"/>
        </w:rPr>
      </w:pPr>
      <w:r>
        <w:rPr>
          <w:rFonts w:ascii="Times New Roman" w:hAnsi="Times New Roman" w:cs="Times New Roman"/>
          <w:sz w:val="24"/>
          <w:szCs w:val="24"/>
        </w:rPr>
        <w:t>Et arkivverdig dokument er inn eller utgående brev, interne notat og vedlegg som på grunn av sitt innhold er viktig å ta vare på for ettertiden.  Dette gjelder opplysninger som har betydning for virksomheten, som økonomiske forhold, forvaltning, personell, driftsoppgaver og andre forhold som krever handling og som ellers kan være av historisk in</w:t>
      </w:r>
      <w:r w:rsidR="006E0429">
        <w:rPr>
          <w:rFonts w:ascii="Times New Roman" w:hAnsi="Times New Roman" w:cs="Times New Roman"/>
          <w:sz w:val="24"/>
          <w:szCs w:val="24"/>
        </w:rPr>
        <w:t>teresse i et samfunnsperspektiv.  Slike dokumenter skal journalføres.</w:t>
      </w:r>
    </w:p>
    <w:p w:rsidR="006E0429" w:rsidRDefault="006E0429">
      <w:pPr>
        <w:rPr>
          <w:rFonts w:ascii="Times New Roman" w:hAnsi="Times New Roman" w:cs="Times New Roman"/>
          <w:sz w:val="24"/>
          <w:szCs w:val="24"/>
        </w:rPr>
      </w:pPr>
    </w:p>
    <w:p w:rsidR="006E0429" w:rsidRDefault="006E0429">
      <w:pPr>
        <w:rPr>
          <w:rFonts w:ascii="Times New Roman" w:hAnsi="Times New Roman" w:cs="Times New Roman"/>
          <w:sz w:val="24"/>
          <w:szCs w:val="24"/>
        </w:rPr>
      </w:pPr>
      <w:r>
        <w:rPr>
          <w:rFonts w:ascii="Times New Roman" w:hAnsi="Times New Roman" w:cs="Times New Roman"/>
          <w:sz w:val="24"/>
          <w:szCs w:val="24"/>
        </w:rPr>
        <w:t>Arkivverdige dokumenter dokumenterer saksbehandling og vedtak som er av interesse for offentligheten.</w:t>
      </w:r>
    </w:p>
    <w:p w:rsidR="005A6361" w:rsidRDefault="005A6361">
      <w:pPr>
        <w:rPr>
          <w:rFonts w:ascii="Times New Roman" w:hAnsi="Times New Roman" w:cs="Times New Roman"/>
          <w:sz w:val="24"/>
          <w:szCs w:val="24"/>
        </w:rPr>
      </w:pPr>
    </w:p>
    <w:p w:rsidR="006E0429" w:rsidRDefault="006E0429">
      <w:pPr>
        <w:rPr>
          <w:rFonts w:ascii="Times New Roman" w:hAnsi="Times New Roman" w:cs="Times New Roman"/>
          <w:sz w:val="24"/>
          <w:szCs w:val="24"/>
        </w:rPr>
      </w:pPr>
    </w:p>
    <w:p w:rsidR="006E0429" w:rsidRDefault="006E0429">
      <w:pPr>
        <w:rPr>
          <w:rFonts w:ascii="Times New Roman" w:hAnsi="Times New Roman" w:cs="Times New Roman"/>
          <w:b/>
          <w:sz w:val="24"/>
          <w:szCs w:val="24"/>
        </w:rPr>
      </w:pPr>
      <w:r>
        <w:rPr>
          <w:rFonts w:ascii="Times New Roman" w:hAnsi="Times New Roman" w:cs="Times New Roman"/>
          <w:b/>
          <w:sz w:val="24"/>
          <w:szCs w:val="24"/>
        </w:rPr>
        <w:t>Ikke arkivverdig post</w:t>
      </w:r>
      <w:r w:rsidR="00981FC8">
        <w:rPr>
          <w:rFonts w:ascii="Times New Roman" w:hAnsi="Times New Roman" w:cs="Times New Roman"/>
          <w:b/>
          <w:sz w:val="24"/>
          <w:szCs w:val="24"/>
        </w:rPr>
        <w:t xml:space="preserve"> </w:t>
      </w:r>
    </w:p>
    <w:p w:rsidR="006E0429" w:rsidRDefault="006E0429">
      <w:pPr>
        <w:rPr>
          <w:rFonts w:ascii="Times New Roman" w:hAnsi="Times New Roman" w:cs="Times New Roman"/>
          <w:sz w:val="24"/>
          <w:szCs w:val="24"/>
        </w:rPr>
      </w:pPr>
      <w:r>
        <w:rPr>
          <w:rFonts w:ascii="Times New Roman" w:hAnsi="Times New Roman" w:cs="Times New Roman"/>
          <w:sz w:val="24"/>
          <w:szCs w:val="24"/>
        </w:rPr>
        <w:t>I forskrift for offentlig arkiv § 3-19 om arkivbegrensning er følgende materiell definert som ikke arkivverdig:</w:t>
      </w:r>
    </w:p>
    <w:p w:rsidR="006E0429" w:rsidRDefault="006E0429">
      <w:pPr>
        <w:rPr>
          <w:rFonts w:ascii="Times New Roman" w:hAnsi="Times New Roman" w:cs="Times New Roman"/>
          <w:sz w:val="24"/>
          <w:szCs w:val="24"/>
        </w:rPr>
      </w:pPr>
    </w:p>
    <w:p w:rsidR="006E0429" w:rsidRDefault="006E0429" w:rsidP="006E0429">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Reklame</w:t>
      </w:r>
    </w:p>
    <w:p w:rsidR="006E0429" w:rsidRDefault="006E0429" w:rsidP="006E0429">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Trykksaker, rundskriv, trykte stortingsdokumenter, offentlige rapporter</w:t>
      </w:r>
      <w:r w:rsidR="00917CBD">
        <w:rPr>
          <w:rFonts w:ascii="Times New Roman" w:hAnsi="Times New Roman" w:cs="Times New Roman"/>
          <w:sz w:val="24"/>
          <w:szCs w:val="24"/>
        </w:rPr>
        <w:t>, høringer</w:t>
      </w:r>
      <w:r>
        <w:rPr>
          <w:rFonts w:ascii="Times New Roman" w:hAnsi="Times New Roman" w:cs="Times New Roman"/>
          <w:sz w:val="24"/>
          <w:szCs w:val="24"/>
        </w:rPr>
        <w:t xml:space="preserve"> og utredninger</w:t>
      </w:r>
    </w:p>
    <w:p w:rsidR="006E0429" w:rsidRDefault="006E0429" w:rsidP="006E0429">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Innkallinger til møter (fra andre)</w:t>
      </w:r>
    </w:p>
    <w:p w:rsidR="006E0429" w:rsidRDefault="006E0429" w:rsidP="006E0429">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 xml:space="preserve">Dokumenter som er uten verdi for saksbehandling og senere dokumentasjon </w:t>
      </w:r>
    </w:p>
    <w:p w:rsidR="006E0429" w:rsidRDefault="006E0429" w:rsidP="006E0429">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Post som er til informasjon og ikke fører til saksbehandling</w:t>
      </w:r>
    </w:p>
    <w:p w:rsidR="006E0429" w:rsidRDefault="006E0429" w:rsidP="006E0429">
      <w:pPr>
        <w:pStyle w:val="Listeavsnitt"/>
        <w:rPr>
          <w:rFonts w:ascii="Times New Roman" w:hAnsi="Times New Roman" w:cs="Times New Roman"/>
          <w:sz w:val="24"/>
          <w:szCs w:val="24"/>
        </w:rPr>
      </w:pPr>
    </w:p>
    <w:p w:rsidR="006E0429" w:rsidRDefault="006E0429" w:rsidP="006E0429">
      <w:pPr>
        <w:pStyle w:val="Listeavsnitt"/>
        <w:rPr>
          <w:rFonts w:ascii="Times New Roman" w:hAnsi="Times New Roman" w:cs="Times New Roman"/>
          <w:sz w:val="24"/>
          <w:szCs w:val="24"/>
        </w:rPr>
      </w:pPr>
    </w:p>
    <w:p w:rsidR="006E0429" w:rsidRDefault="00981FC8" w:rsidP="006E0429">
      <w:pPr>
        <w:rPr>
          <w:rFonts w:ascii="Times New Roman" w:hAnsi="Times New Roman" w:cs="Times New Roman"/>
          <w:b/>
          <w:sz w:val="24"/>
          <w:szCs w:val="24"/>
        </w:rPr>
      </w:pPr>
      <w:r>
        <w:rPr>
          <w:rFonts w:ascii="Times New Roman" w:hAnsi="Times New Roman" w:cs="Times New Roman"/>
          <w:b/>
          <w:sz w:val="24"/>
          <w:szCs w:val="24"/>
        </w:rPr>
        <w:t>Arkivsak</w:t>
      </w:r>
    </w:p>
    <w:p w:rsidR="006E0429" w:rsidRDefault="006E0429" w:rsidP="006E0429">
      <w:pPr>
        <w:rPr>
          <w:rFonts w:ascii="Times New Roman" w:hAnsi="Times New Roman" w:cs="Times New Roman"/>
          <w:sz w:val="24"/>
          <w:szCs w:val="24"/>
        </w:rPr>
      </w:pPr>
      <w:r>
        <w:rPr>
          <w:rFonts w:ascii="Times New Roman" w:hAnsi="Times New Roman" w:cs="Times New Roman"/>
          <w:sz w:val="24"/>
          <w:szCs w:val="24"/>
        </w:rPr>
        <w:t>Alle dokumenter som naturlig knyt</w:t>
      </w:r>
      <w:r w:rsidR="00981FC8">
        <w:rPr>
          <w:rFonts w:ascii="Times New Roman" w:hAnsi="Times New Roman" w:cs="Times New Roman"/>
          <w:sz w:val="24"/>
          <w:szCs w:val="24"/>
        </w:rPr>
        <w:t>tes sammen blir definert som en arkivsak.  En arkivsak er inngående og utgående brev,  eventuelt utvalgssak eller delegert sak.  En arkivsak defineres med ett arkivsaksnummer.</w:t>
      </w:r>
    </w:p>
    <w:p w:rsidR="00981FC8" w:rsidRDefault="00981FC8" w:rsidP="006E0429">
      <w:pPr>
        <w:rPr>
          <w:rFonts w:ascii="Times New Roman" w:hAnsi="Times New Roman" w:cs="Times New Roman"/>
          <w:sz w:val="24"/>
          <w:szCs w:val="24"/>
        </w:rPr>
      </w:pPr>
    </w:p>
    <w:p w:rsidR="00981FC8" w:rsidRDefault="00981FC8" w:rsidP="006E0429">
      <w:pPr>
        <w:rPr>
          <w:rFonts w:ascii="Times New Roman" w:hAnsi="Times New Roman" w:cs="Times New Roman"/>
          <w:b/>
          <w:sz w:val="24"/>
          <w:szCs w:val="24"/>
        </w:rPr>
      </w:pPr>
      <w:r>
        <w:rPr>
          <w:rFonts w:ascii="Times New Roman" w:hAnsi="Times New Roman" w:cs="Times New Roman"/>
          <w:b/>
          <w:sz w:val="24"/>
          <w:szCs w:val="24"/>
        </w:rPr>
        <w:t>Journalpost</w:t>
      </w:r>
    </w:p>
    <w:p w:rsidR="00981FC8" w:rsidRDefault="00981FC8" w:rsidP="006E0429">
      <w:pPr>
        <w:rPr>
          <w:rFonts w:ascii="Times New Roman" w:hAnsi="Times New Roman" w:cs="Times New Roman"/>
          <w:sz w:val="24"/>
          <w:szCs w:val="24"/>
        </w:rPr>
      </w:pPr>
      <w:r>
        <w:rPr>
          <w:rFonts w:ascii="Times New Roman" w:hAnsi="Times New Roman" w:cs="Times New Roman"/>
          <w:sz w:val="24"/>
          <w:szCs w:val="24"/>
        </w:rPr>
        <w:t>Journalpost (dokument) er et inn- eller utgående brev med eventuelle vedlegg, notat, delegert sak eller et saksframlegg.  I arkivsaken tildeles dokumentene fortløpende nummer automatisk.</w:t>
      </w:r>
    </w:p>
    <w:p w:rsidR="00981FC8" w:rsidRDefault="00981FC8" w:rsidP="006E0429">
      <w:pPr>
        <w:rPr>
          <w:rFonts w:ascii="Times New Roman" w:hAnsi="Times New Roman" w:cs="Times New Roman"/>
          <w:sz w:val="24"/>
          <w:szCs w:val="24"/>
        </w:rPr>
      </w:pPr>
    </w:p>
    <w:p w:rsidR="00981FC8" w:rsidRDefault="00981FC8" w:rsidP="006E0429">
      <w:pPr>
        <w:rPr>
          <w:rFonts w:ascii="Times New Roman" w:hAnsi="Times New Roman" w:cs="Times New Roman"/>
          <w:b/>
          <w:sz w:val="24"/>
          <w:szCs w:val="24"/>
        </w:rPr>
      </w:pPr>
    </w:p>
    <w:p w:rsidR="00981FC8" w:rsidRDefault="00981FC8" w:rsidP="006E0429">
      <w:pPr>
        <w:rPr>
          <w:rFonts w:ascii="Times New Roman" w:hAnsi="Times New Roman" w:cs="Times New Roman"/>
          <w:b/>
          <w:sz w:val="24"/>
          <w:szCs w:val="24"/>
        </w:rPr>
      </w:pPr>
      <w:r>
        <w:rPr>
          <w:rFonts w:ascii="Times New Roman" w:hAnsi="Times New Roman" w:cs="Times New Roman"/>
          <w:b/>
          <w:sz w:val="24"/>
          <w:szCs w:val="24"/>
        </w:rPr>
        <w:t>Utvalgssak</w:t>
      </w:r>
    </w:p>
    <w:p w:rsidR="00981FC8" w:rsidRDefault="00981FC8" w:rsidP="006E0429">
      <w:pPr>
        <w:rPr>
          <w:rFonts w:ascii="Times New Roman" w:hAnsi="Times New Roman" w:cs="Times New Roman"/>
          <w:sz w:val="24"/>
          <w:szCs w:val="24"/>
        </w:rPr>
      </w:pPr>
      <w:r>
        <w:rPr>
          <w:rFonts w:ascii="Times New Roman" w:hAnsi="Times New Roman" w:cs="Times New Roman"/>
          <w:sz w:val="24"/>
          <w:szCs w:val="24"/>
        </w:rPr>
        <w:t>En sak som blir behandlet i et politisk utvalg.  Hver sa</w:t>
      </w:r>
      <w:r w:rsidR="00021D21">
        <w:rPr>
          <w:rFonts w:ascii="Times New Roman" w:hAnsi="Times New Roman" w:cs="Times New Roman"/>
          <w:sz w:val="24"/>
          <w:szCs w:val="24"/>
        </w:rPr>
        <w:t>k får sitt utvalgsnummer ved hver behandling.  De politiske utvalgene har egne nummerserier.</w:t>
      </w:r>
    </w:p>
    <w:p w:rsidR="00A96C45" w:rsidRDefault="00A96C45" w:rsidP="006E0429">
      <w:pPr>
        <w:rPr>
          <w:rFonts w:ascii="Times New Roman" w:hAnsi="Times New Roman" w:cs="Times New Roman"/>
          <w:sz w:val="24"/>
          <w:szCs w:val="24"/>
        </w:rPr>
      </w:pPr>
    </w:p>
    <w:p w:rsidR="00A96C45" w:rsidRDefault="00A96C45" w:rsidP="00A96C45">
      <w:pPr>
        <w:rPr>
          <w:rFonts w:ascii="Times New Roman" w:hAnsi="Times New Roman" w:cs="Times New Roman"/>
          <w:b/>
          <w:sz w:val="24"/>
          <w:szCs w:val="24"/>
        </w:rPr>
      </w:pPr>
      <w:r>
        <w:rPr>
          <w:rFonts w:ascii="Times New Roman" w:hAnsi="Times New Roman" w:cs="Times New Roman"/>
          <w:b/>
          <w:sz w:val="24"/>
          <w:szCs w:val="24"/>
        </w:rPr>
        <w:t>Møteplan</w:t>
      </w:r>
      <w:r w:rsidR="000F0220">
        <w:rPr>
          <w:rFonts w:ascii="Times New Roman" w:hAnsi="Times New Roman" w:cs="Times New Roman"/>
          <w:b/>
          <w:sz w:val="24"/>
          <w:szCs w:val="24"/>
        </w:rPr>
        <w:t>/innkallinger</w:t>
      </w:r>
    </w:p>
    <w:p w:rsidR="00A96C45" w:rsidRDefault="00A96C45" w:rsidP="00A96C45">
      <w:pPr>
        <w:rPr>
          <w:rFonts w:ascii="Times New Roman" w:hAnsi="Times New Roman" w:cs="Times New Roman"/>
          <w:sz w:val="24"/>
          <w:szCs w:val="24"/>
        </w:rPr>
      </w:pPr>
      <w:r w:rsidRPr="00A96C45">
        <w:rPr>
          <w:rFonts w:ascii="Times New Roman" w:hAnsi="Times New Roman" w:cs="Times New Roman"/>
          <w:sz w:val="24"/>
          <w:szCs w:val="24"/>
        </w:rPr>
        <w:t>Møteplan  med tidsfrister for innlevering av saker sendes ut til saksbehandlerne.  Dette gjelder</w:t>
      </w:r>
      <w:r>
        <w:rPr>
          <w:rFonts w:ascii="Times New Roman" w:hAnsi="Times New Roman" w:cs="Times New Roman"/>
          <w:sz w:val="24"/>
          <w:szCs w:val="24"/>
        </w:rPr>
        <w:t>:</w:t>
      </w:r>
    </w:p>
    <w:p w:rsidR="00A96C45" w:rsidRDefault="00A96C45" w:rsidP="00A96C45">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t>Kommunestyret</w:t>
      </w:r>
    </w:p>
    <w:p w:rsidR="00A96C45" w:rsidRDefault="00A96C45" w:rsidP="00A96C45">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t>Formannskapet</w:t>
      </w:r>
    </w:p>
    <w:p w:rsidR="00A96C45" w:rsidRDefault="00A96C45" w:rsidP="00A96C45">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t>MTL</w:t>
      </w:r>
    </w:p>
    <w:p w:rsidR="00A96C45" w:rsidRDefault="00A96C45" w:rsidP="00A96C45">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t>HOO</w:t>
      </w:r>
    </w:p>
    <w:p w:rsidR="00A96C45" w:rsidRDefault="00A96C45" w:rsidP="00A96C45">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t>Valgstyret</w:t>
      </w:r>
    </w:p>
    <w:p w:rsidR="00A96C45" w:rsidRDefault="00A96C45" w:rsidP="00A96C45">
      <w:pPr>
        <w:rPr>
          <w:rFonts w:ascii="Times New Roman" w:hAnsi="Times New Roman" w:cs="Times New Roman"/>
          <w:sz w:val="24"/>
          <w:szCs w:val="24"/>
        </w:rPr>
      </w:pPr>
      <w:proofErr w:type="spellStart"/>
      <w:r>
        <w:rPr>
          <w:rFonts w:ascii="Times New Roman" w:hAnsi="Times New Roman" w:cs="Times New Roman"/>
          <w:sz w:val="24"/>
          <w:szCs w:val="24"/>
        </w:rPr>
        <w:t>Tilleggsliste</w:t>
      </w:r>
      <w:r w:rsidR="00A64703">
        <w:rPr>
          <w:rFonts w:ascii="Times New Roman" w:hAnsi="Times New Roman" w:cs="Times New Roman"/>
          <w:sz w:val="24"/>
          <w:szCs w:val="24"/>
        </w:rPr>
        <w:t>r</w:t>
      </w:r>
      <w:bookmarkStart w:id="0" w:name="_GoBack"/>
      <w:bookmarkEnd w:id="0"/>
      <w:proofErr w:type="spellEnd"/>
      <w:r w:rsidR="00A64703">
        <w:rPr>
          <w:rFonts w:ascii="Times New Roman" w:hAnsi="Times New Roman" w:cs="Times New Roman"/>
          <w:sz w:val="24"/>
          <w:szCs w:val="24"/>
        </w:rPr>
        <w:t xml:space="preserve"> </w:t>
      </w:r>
      <w:r>
        <w:rPr>
          <w:rFonts w:ascii="Times New Roman" w:hAnsi="Times New Roman" w:cs="Times New Roman"/>
          <w:sz w:val="24"/>
          <w:szCs w:val="24"/>
        </w:rPr>
        <w:t xml:space="preserve">sendes ut unntaksvis. </w:t>
      </w:r>
    </w:p>
    <w:p w:rsidR="00A96C45" w:rsidRDefault="00A96C45" w:rsidP="00A96C45">
      <w:pPr>
        <w:rPr>
          <w:rFonts w:ascii="Times New Roman" w:hAnsi="Times New Roman" w:cs="Times New Roman"/>
          <w:sz w:val="24"/>
          <w:szCs w:val="24"/>
        </w:rPr>
      </w:pPr>
      <w:r>
        <w:rPr>
          <w:rFonts w:ascii="Times New Roman" w:hAnsi="Times New Roman" w:cs="Times New Roman"/>
          <w:sz w:val="24"/>
          <w:szCs w:val="24"/>
        </w:rPr>
        <w:t>Saksbehandlers ansvar:</w:t>
      </w:r>
    </w:p>
    <w:p w:rsidR="00A96C45" w:rsidRDefault="000F0220" w:rsidP="000F0220">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Vedlegg som følger saken tilknyttes journalposten</w:t>
      </w:r>
    </w:p>
    <w:p w:rsidR="000F0220" w:rsidRDefault="000F0220" w:rsidP="000F0220">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Sett ferdig og klar til behandling på saksframlegget</w:t>
      </w:r>
    </w:p>
    <w:p w:rsidR="000F0220" w:rsidRPr="000F0220" w:rsidRDefault="000F0220" w:rsidP="000F0220">
      <w:pPr>
        <w:rPr>
          <w:rFonts w:ascii="Times New Roman" w:hAnsi="Times New Roman" w:cs="Times New Roman"/>
          <w:sz w:val="24"/>
          <w:szCs w:val="24"/>
        </w:rPr>
      </w:pPr>
      <w:r>
        <w:rPr>
          <w:rFonts w:ascii="Times New Roman" w:hAnsi="Times New Roman" w:cs="Times New Roman"/>
          <w:sz w:val="24"/>
          <w:szCs w:val="24"/>
        </w:rPr>
        <w:t xml:space="preserve">Innkalling til møter sendes ut til medlemmer og varamedlemmer elektronisk.  Disse har fått utdelt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w:t>
      </w:r>
    </w:p>
    <w:p w:rsidR="00021D21" w:rsidRDefault="00021D21" w:rsidP="006E0429">
      <w:pPr>
        <w:rPr>
          <w:rFonts w:ascii="Times New Roman" w:hAnsi="Times New Roman" w:cs="Times New Roman"/>
          <w:sz w:val="24"/>
          <w:szCs w:val="24"/>
        </w:rPr>
      </w:pPr>
    </w:p>
    <w:p w:rsidR="00021D21" w:rsidRDefault="00021D21" w:rsidP="006E0429">
      <w:pPr>
        <w:rPr>
          <w:rFonts w:ascii="Times New Roman" w:hAnsi="Times New Roman" w:cs="Times New Roman"/>
          <w:b/>
          <w:sz w:val="24"/>
          <w:szCs w:val="24"/>
        </w:rPr>
      </w:pPr>
      <w:r>
        <w:rPr>
          <w:rFonts w:ascii="Times New Roman" w:hAnsi="Times New Roman" w:cs="Times New Roman"/>
          <w:b/>
          <w:sz w:val="24"/>
          <w:szCs w:val="24"/>
        </w:rPr>
        <w:t>Delegert sak</w:t>
      </w:r>
    </w:p>
    <w:p w:rsidR="00021D21" w:rsidRDefault="00021D21" w:rsidP="006E0429">
      <w:pPr>
        <w:rPr>
          <w:rFonts w:ascii="Times New Roman" w:hAnsi="Times New Roman" w:cs="Times New Roman"/>
          <w:sz w:val="24"/>
          <w:szCs w:val="24"/>
        </w:rPr>
      </w:pPr>
      <w:r>
        <w:rPr>
          <w:rFonts w:ascii="Times New Roman" w:hAnsi="Times New Roman" w:cs="Times New Roman"/>
          <w:sz w:val="24"/>
          <w:szCs w:val="24"/>
        </w:rPr>
        <w:t xml:space="preserve">En sak eller henvendelse som er avgjort etter delegert myndighet, </w:t>
      </w:r>
      <w:proofErr w:type="spellStart"/>
      <w:r>
        <w:rPr>
          <w:rFonts w:ascii="Times New Roman" w:hAnsi="Times New Roman" w:cs="Times New Roman"/>
          <w:sz w:val="24"/>
          <w:szCs w:val="24"/>
        </w:rPr>
        <w:t>jfr</w:t>
      </w:r>
      <w:proofErr w:type="spellEnd"/>
      <w:r>
        <w:rPr>
          <w:rFonts w:ascii="Times New Roman" w:hAnsi="Times New Roman" w:cs="Times New Roman"/>
          <w:sz w:val="24"/>
          <w:szCs w:val="24"/>
        </w:rPr>
        <w:t xml:space="preserve"> delegasjonsreglement.</w:t>
      </w:r>
    </w:p>
    <w:p w:rsidR="00917CBD" w:rsidRDefault="00917CBD" w:rsidP="006E0429">
      <w:pPr>
        <w:rPr>
          <w:rFonts w:ascii="Times New Roman" w:hAnsi="Times New Roman" w:cs="Times New Roman"/>
          <w:sz w:val="24"/>
          <w:szCs w:val="24"/>
        </w:rPr>
      </w:pPr>
      <w:r>
        <w:rPr>
          <w:rFonts w:ascii="Times New Roman" w:hAnsi="Times New Roman" w:cs="Times New Roman"/>
          <w:sz w:val="24"/>
          <w:szCs w:val="24"/>
        </w:rPr>
        <w:t>Delegerte saker har egne nummerserier.</w:t>
      </w:r>
    </w:p>
    <w:p w:rsidR="00021D21" w:rsidRDefault="00021D21" w:rsidP="006E0429">
      <w:pPr>
        <w:rPr>
          <w:rFonts w:ascii="Times New Roman" w:hAnsi="Times New Roman" w:cs="Times New Roman"/>
          <w:sz w:val="24"/>
          <w:szCs w:val="24"/>
        </w:rPr>
      </w:pPr>
    </w:p>
    <w:p w:rsidR="00021D21" w:rsidRDefault="00021D21" w:rsidP="006E0429">
      <w:pPr>
        <w:rPr>
          <w:rFonts w:ascii="Times New Roman" w:hAnsi="Times New Roman" w:cs="Times New Roman"/>
          <w:b/>
          <w:sz w:val="24"/>
          <w:szCs w:val="24"/>
        </w:rPr>
      </w:pPr>
      <w:r>
        <w:rPr>
          <w:rFonts w:ascii="Times New Roman" w:hAnsi="Times New Roman" w:cs="Times New Roman"/>
          <w:b/>
          <w:sz w:val="24"/>
          <w:szCs w:val="24"/>
        </w:rPr>
        <w:t>Referatsak</w:t>
      </w:r>
    </w:p>
    <w:p w:rsidR="00021D21" w:rsidRDefault="001D43DF" w:rsidP="006E0429">
      <w:pPr>
        <w:rPr>
          <w:rFonts w:ascii="Times New Roman" w:hAnsi="Times New Roman" w:cs="Times New Roman"/>
          <w:sz w:val="24"/>
          <w:szCs w:val="24"/>
        </w:rPr>
      </w:pPr>
      <w:r>
        <w:rPr>
          <w:rFonts w:ascii="Times New Roman" w:hAnsi="Times New Roman" w:cs="Times New Roman"/>
          <w:sz w:val="24"/>
          <w:szCs w:val="24"/>
        </w:rPr>
        <w:t>Brev/dokument som refereres til politisk utvalg.  Merkes ved registrering av journalpost.</w:t>
      </w:r>
    </w:p>
    <w:p w:rsidR="001D43DF" w:rsidRDefault="001D43DF" w:rsidP="006E0429">
      <w:pPr>
        <w:rPr>
          <w:rFonts w:ascii="Times New Roman" w:hAnsi="Times New Roman" w:cs="Times New Roman"/>
          <w:sz w:val="24"/>
          <w:szCs w:val="24"/>
        </w:rPr>
      </w:pPr>
    </w:p>
    <w:p w:rsidR="001D43DF" w:rsidRDefault="001D43DF" w:rsidP="001D43DF">
      <w:pPr>
        <w:rPr>
          <w:rFonts w:ascii="Times New Roman" w:hAnsi="Times New Roman" w:cs="Times New Roman"/>
          <w:sz w:val="24"/>
          <w:szCs w:val="24"/>
        </w:rPr>
      </w:pPr>
      <w:r>
        <w:rPr>
          <w:rFonts w:ascii="Times New Roman" w:hAnsi="Times New Roman" w:cs="Times New Roman"/>
          <w:b/>
          <w:sz w:val="24"/>
          <w:szCs w:val="24"/>
        </w:rPr>
        <w:t>Mottak av post</w:t>
      </w:r>
    </w:p>
    <w:p w:rsidR="001D43DF" w:rsidRDefault="001D43DF" w:rsidP="001D43D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Posten leveres til Servicetorget</w:t>
      </w:r>
    </w:p>
    <w:p w:rsidR="001D43DF" w:rsidRDefault="008A6934" w:rsidP="001D43D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Dersom saksbehandler mottar post direkte, er det saksbehandlers ansvar å levere</w:t>
      </w:r>
      <w:r w:rsidR="00917CBD">
        <w:rPr>
          <w:rFonts w:ascii="Times New Roman" w:hAnsi="Times New Roman" w:cs="Times New Roman"/>
          <w:sz w:val="24"/>
          <w:szCs w:val="24"/>
        </w:rPr>
        <w:t>/</w:t>
      </w:r>
      <w:r>
        <w:rPr>
          <w:rFonts w:ascii="Times New Roman" w:hAnsi="Times New Roman" w:cs="Times New Roman"/>
          <w:sz w:val="24"/>
          <w:szCs w:val="24"/>
        </w:rPr>
        <w:t xml:space="preserve">videresende til Servicetorget for journalføring </w:t>
      </w:r>
    </w:p>
    <w:p w:rsidR="008A6934" w:rsidRDefault="008A6934" w:rsidP="001D43D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Servicetorget journalfører arkivverdig post som mottas på </w:t>
      </w:r>
      <w:hyperlink r:id="rId6" w:history="1">
        <w:r w:rsidRPr="00A37957">
          <w:rPr>
            <w:rStyle w:val="Hyperkobling"/>
            <w:rFonts w:ascii="Times New Roman" w:hAnsi="Times New Roman" w:cs="Times New Roman"/>
            <w:sz w:val="24"/>
            <w:szCs w:val="24"/>
          </w:rPr>
          <w:t>posttmottak@rennebu.kommune.no</w:t>
        </w:r>
      </w:hyperlink>
      <w:r>
        <w:rPr>
          <w:rFonts w:ascii="Times New Roman" w:hAnsi="Times New Roman" w:cs="Times New Roman"/>
          <w:sz w:val="24"/>
          <w:szCs w:val="24"/>
        </w:rPr>
        <w:tab/>
      </w:r>
    </w:p>
    <w:p w:rsidR="008A6934" w:rsidRDefault="008A6934" w:rsidP="001D43D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Saksbehandler som mottar epost har ansvar for å videresende denne til postmottak for journalføring, - eller journalføre eposten selv med </w:t>
      </w:r>
      <w:proofErr w:type="spellStart"/>
      <w:r>
        <w:rPr>
          <w:rFonts w:ascii="Times New Roman" w:hAnsi="Times New Roman" w:cs="Times New Roman"/>
          <w:sz w:val="24"/>
          <w:szCs w:val="24"/>
        </w:rPr>
        <w:t>ArkivPlugin</w:t>
      </w:r>
      <w:proofErr w:type="spellEnd"/>
      <w:r>
        <w:rPr>
          <w:rFonts w:ascii="Times New Roman" w:hAnsi="Times New Roman" w:cs="Times New Roman"/>
          <w:sz w:val="24"/>
          <w:szCs w:val="24"/>
        </w:rPr>
        <w:t>.</w:t>
      </w:r>
    </w:p>
    <w:p w:rsidR="008A6934" w:rsidRDefault="008A6934" w:rsidP="001D43D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Personlig adressert post, post til PPT, NAV, barnevern</w:t>
      </w:r>
      <w:r w:rsidR="000305FF">
        <w:rPr>
          <w:rFonts w:ascii="Times New Roman" w:hAnsi="Times New Roman" w:cs="Times New Roman"/>
          <w:sz w:val="24"/>
          <w:szCs w:val="24"/>
        </w:rPr>
        <w:t xml:space="preserve"> sendes til enhetene uåpnet.</w:t>
      </w:r>
    </w:p>
    <w:p w:rsidR="00021D21" w:rsidRDefault="000305FF" w:rsidP="006238C0">
      <w:pPr>
        <w:pStyle w:val="Listeavsnitt"/>
        <w:numPr>
          <w:ilvl w:val="0"/>
          <w:numId w:val="3"/>
        </w:numPr>
        <w:rPr>
          <w:rFonts w:ascii="Times New Roman" w:hAnsi="Times New Roman" w:cs="Times New Roman"/>
          <w:sz w:val="24"/>
          <w:szCs w:val="24"/>
        </w:rPr>
      </w:pPr>
      <w:r w:rsidRPr="000305FF">
        <w:rPr>
          <w:rFonts w:ascii="Times New Roman" w:hAnsi="Times New Roman" w:cs="Times New Roman"/>
          <w:sz w:val="24"/>
          <w:szCs w:val="24"/>
        </w:rPr>
        <w:t>Anbud – konvolutt stemples og legges i safen på Servicetorget inntil fristen går ut.</w:t>
      </w:r>
      <w:r>
        <w:rPr>
          <w:rFonts w:ascii="Times New Roman" w:hAnsi="Times New Roman" w:cs="Times New Roman"/>
          <w:sz w:val="24"/>
          <w:szCs w:val="24"/>
        </w:rPr>
        <w:t xml:space="preserve"> Når anbudsfristen går ut sendes uåpnede konvolutter til enheten for åpning.  Enheten leverer tilbake til Servicetorget for journalføring.</w:t>
      </w:r>
    </w:p>
    <w:p w:rsidR="000305FF" w:rsidRDefault="000305FF" w:rsidP="006238C0">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Reklame, aviser, tidsskrifter legges i posthyllene til enhetene</w:t>
      </w:r>
    </w:p>
    <w:p w:rsidR="000305FF" w:rsidRDefault="000305FF" w:rsidP="006238C0">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Regninger som kommer i posten leveres til regnskapsavdelingen</w:t>
      </w:r>
    </w:p>
    <w:p w:rsidR="00B5136F" w:rsidRPr="00B5136F" w:rsidRDefault="00B5136F" w:rsidP="00BD23F9">
      <w:pPr>
        <w:pStyle w:val="Listeavsnitt"/>
        <w:numPr>
          <w:ilvl w:val="0"/>
          <w:numId w:val="3"/>
        </w:numPr>
        <w:rPr>
          <w:rFonts w:ascii="Times New Roman" w:hAnsi="Times New Roman" w:cs="Times New Roman"/>
          <w:sz w:val="24"/>
          <w:szCs w:val="24"/>
        </w:rPr>
      </w:pPr>
      <w:r w:rsidRPr="00B5136F">
        <w:rPr>
          <w:rFonts w:ascii="Times New Roman" w:hAnsi="Times New Roman" w:cs="Times New Roman"/>
          <w:sz w:val="24"/>
          <w:szCs w:val="24"/>
        </w:rPr>
        <w:t>Feilsendt post returneres eller omadresseres</w:t>
      </w:r>
    </w:p>
    <w:p w:rsidR="00B5136F" w:rsidRDefault="00B5136F" w:rsidP="00B5136F">
      <w:pPr>
        <w:rPr>
          <w:rFonts w:ascii="Times New Roman" w:hAnsi="Times New Roman" w:cs="Times New Roman"/>
          <w:b/>
          <w:sz w:val="24"/>
          <w:szCs w:val="24"/>
        </w:rPr>
      </w:pPr>
    </w:p>
    <w:p w:rsidR="00B5136F" w:rsidRDefault="00B5136F" w:rsidP="00B5136F">
      <w:pPr>
        <w:rPr>
          <w:rFonts w:ascii="Times New Roman" w:hAnsi="Times New Roman" w:cs="Times New Roman"/>
          <w:b/>
          <w:sz w:val="24"/>
          <w:szCs w:val="24"/>
        </w:rPr>
      </w:pPr>
      <w:r>
        <w:rPr>
          <w:rFonts w:ascii="Times New Roman" w:hAnsi="Times New Roman" w:cs="Times New Roman"/>
          <w:b/>
          <w:sz w:val="24"/>
          <w:szCs w:val="24"/>
        </w:rPr>
        <w:t>Registrering av post</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Servicetorget journalfører dokumenter og stempler med godkjent stempel.</w:t>
      </w:r>
    </w:p>
    <w:p w:rsidR="00CB68C9" w:rsidRDefault="00CB68C9"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Nye saker registreres etter skriveregler</w:t>
      </w:r>
      <w:r w:rsidR="0092255B">
        <w:rPr>
          <w:rFonts w:ascii="Times New Roman" w:hAnsi="Times New Roman" w:cs="Times New Roman"/>
          <w:sz w:val="24"/>
          <w:szCs w:val="24"/>
        </w:rPr>
        <w:t xml:space="preserve"> (egen prosedyre)</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Dokumentene registreres i ESA med:</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Saksnummer og sakstittel</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Dokumentnummer</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Saksbehandler og enhet</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Dato for journalføring</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Brevets dato</w:t>
      </w:r>
    </w:p>
    <w:p w:rsidR="009A59B0"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Avsender</w:t>
      </w:r>
    </w:p>
    <w:p w:rsidR="00B5136F" w:rsidRDefault="009A59B0"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Parter</w:t>
      </w:r>
      <w:r w:rsidR="00B5136F">
        <w:rPr>
          <w:rFonts w:ascii="Times New Roman" w:hAnsi="Times New Roman" w:cs="Times New Roman"/>
          <w:sz w:val="24"/>
          <w:szCs w:val="24"/>
        </w:rPr>
        <w:t xml:space="preserve"> </w:t>
      </w:r>
      <w:r>
        <w:rPr>
          <w:rFonts w:ascii="Times New Roman" w:hAnsi="Times New Roman" w:cs="Times New Roman"/>
          <w:sz w:val="24"/>
          <w:szCs w:val="24"/>
        </w:rPr>
        <w:t>registreres med personnummer eller organisasjonsnummer</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Dokumenttittel</w:t>
      </w:r>
    </w:p>
    <w:p w:rsidR="00B5136F" w:rsidRDefault="00B5136F"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Arkivkode</w:t>
      </w:r>
    </w:p>
    <w:p w:rsidR="00CB68C9" w:rsidRDefault="00CB68C9" w:rsidP="00B5136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 xml:space="preserve">Byggesak, delesaker </w:t>
      </w:r>
      <w:r w:rsidR="0092255B">
        <w:rPr>
          <w:rFonts w:ascii="Times New Roman" w:hAnsi="Times New Roman" w:cs="Times New Roman"/>
          <w:sz w:val="24"/>
          <w:szCs w:val="24"/>
        </w:rPr>
        <w:t>(egen prosedyre)</w:t>
      </w:r>
    </w:p>
    <w:p w:rsidR="008E2E5F" w:rsidRDefault="00B5136F" w:rsidP="008E2E5F">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Dokumentene</w:t>
      </w:r>
      <w:r w:rsidR="008E2E5F">
        <w:rPr>
          <w:rFonts w:ascii="Times New Roman" w:hAnsi="Times New Roman" w:cs="Times New Roman"/>
          <w:sz w:val="24"/>
          <w:szCs w:val="24"/>
        </w:rPr>
        <w:t xml:space="preserve"> skannes. </w:t>
      </w:r>
    </w:p>
    <w:p w:rsidR="00B5136F" w:rsidRDefault="00B5136F" w:rsidP="008E2E5F">
      <w:pPr>
        <w:pStyle w:val="Listeavsnitt"/>
        <w:numPr>
          <w:ilvl w:val="0"/>
          <w:numId w:val="4"/>
        </w:numPr>
        <w:rPr>
          <w:rFonts w:ascii="Times New Roman" w:hAnsi="Times New Roman" w:cs="Times New Roman"/>
          <w:sz w:val="24"/>
          <w:szCs w:val="24"/>
        </w:rPr>
      </w:pPr>
      <w:r w:rsidRPr="008E2E5F">
        <w:rPr>
          <w:rFonts w:ascii="Times New Roman" w:hAnsi="Times New Roman" w:cs="Times New Roman"/>
          <w:sz w:val="24"/>
          <w:szCs w:val="24"/>
        </w:rPr>
        <w:t>All mottatt papirpost oppbevares i emnearkivet i Sentralarkivet</w:t>
      </w:r>
    </w:p>
    <w:p w:rsidR="008E2E5F" w:rsidRDefault="008E2E5F" w:rsidP="008E2E5F">
      <w:pPr>
        <w:rPr>
          <w:rFonts w:ascii="Times New Roman" w:hAnsi="Times New Roman" w:cs="Times New Roman"/>
          <w:b/>
          <w:sz w:val="24"/>
          <w:szCs w:val="24"/>
        </w:rPr>
      </w:pPr>
    </w:p>
    <w:p w:rsidR="00BF3F3F" w:rsidRDefault="00BF3F3F" w:rsidP="008E2E5F">
      <w:pPr>
        <w:rPr>
          <w:rFonts w:ascii="Times New Roman" w:hAnsi="Times New Roman" w:cs="Times New Roman"/>
          <w:b/>
          <w:sz w:val="24"/>
          <w:szCs w:val="24"/>
        </w:rPr>
      </w:pPr>
      <w:r>
        <w:rPr>
          <w:rFonts w:ascii="Times New Roman" w:hAnsi="Times New Roman" w:cs="Times New Roman"/>
          <w:b/>
          <w:sz w:val="24"/>
          <w:szCs w:val="24"/>
        </w:rPr>
        <w:t>Kontroll</w:t>
      </w:r>
    </w:p>
    <w:p w:rsidR="00BF3F3F" w:rsidRDefault="00BF3F3F" w:rsidP="008E2E5F">
      <w:pPr>
        <w:rPr>
          <w:rFonts w:ascii="Times New Roman" w:hAnsi="Times New Roman" w:cs="Times New Roman"/>
          <w:sz w:val="24"/>
          <w:szCs w:val="24"/>
        </w:rPr>
      </w:pPr>
      <w:r>
        <w:rPr>
          <w:rFonts w:ascii="Times New Roman" w:hAnsi="Times New Roman" w:cs="Times New Roman"/>
          <w:sz w:val="24"/>
          <w:szCs w:val="24"/>
        </w:rPr>
        <w:t>Servicetorget har kontrollfunksjon i ESA:</w:t>
      </w:r>
    </w:p>
    <w:p w:rsidR="00BF3F3F" w:rsidRDefault="00BF3F3F" w:rsidP="00BF3F3F">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Kontrollerer at alle dokumenter er leselig før saken avsluttes</w:t>
      </w:r>
    </w:p>
    <w:p w:rsidR="00BF3F3F" w:rsidRDefault="00BF3F3F" w:rsidP="00BF3F3F">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 xml:space="preserve">Kontrollerer at avsender (eposter) er korrekt </w:t>
      </w:r>
    </w:p>
    <w:p w:rsidR="00E905DC" w:rsidRDefault="00BF3F3F" w:rsidP="00CB615E">
      <w:pPr>
        <w:pStyle w:val="Listeavsnitt"/>
        <w:numPr>
          <w:ilvl w:val="0"/>
          <w:numId w:val="6"/>
        </w:numPr>
        <w:rPr>
          <w:rFonts w:ascii="Times New Roman" w:hAnsi="Times New Roman" w:cs="Times New Roman"/>
          <w:sz w:val="24"/>
          <w:szCs w:val="24"/>
        </w:rPr>
      </w:pPr>
      <w:r w:rsidRPr="00E905DC">
        <w:rPr>
          <w:rFonts w:ascii="Times New Roman" w:hAnsi="Times New Roman" w:cs="Times New Roman"/>
          <w:sz w:val="24"/>
          <w:szCs w:val="24"/>
        </w:rPr>
        <w:t xml:space="preserve">Kontrollerer at </w:t>
      </w:r>
      <w:r w:rsidR="00E905DC" w:rsidRPr="00E905DC">
        <w:rPr>
          <w:rFonts w:ascii="Times New Roman" w:hAnsi="Times New Roman" w:cs="Times New Roman"/>
          <w:sz w:val="24"/>
          <w:szCs w:val="24"/>
        </w:rPr>
        <w:t>dokumenter som sendes ut med SvarUt blir sendt</w:t>
      </w:r>
    </w:p>
    <w:p w:rsidR="00E905DC" w:rsidRPr="00E905DC" w:rsidRDefault="00E905DC" w:rsidP="00CB615E">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Kontrollerer at dokumenter i saken har riktig status</w:t>
      </w:r>
    </w:p>
    <w:p w:rsidR="00BF3F3F" w:rsidRDefault="00BF3F3F" w:rsidP="008E2E5F">
      <w:pPr>
        <w:rPr>
          <w:rFonts w:ascii="Times New Roman" w:hAnsi="Times New Roman" w:cs="Times New Roman"/>
          <w:b/>
          <w:sz w:val="24"/>
          <w:szCs w:val="24"/>
        </w:rPr>
      </w:pPr>
    </w:p>
    <w:p w:rsidR="008E2E5F" w:rsidRDefault="008E2E5F" w:rsidP="008E2E5F">
      <w:pPr>
        <w:rPr>
          <w:rFonts w:ascii="Times New Roman" w:hAnsi="Times New Roman" w:cs="Times New Roman"/>
          <w:b/>
          <w:sz w:val="24"/>
          <w:szCs w:val="24"/>
        </w:rPr>
      </w:pPr>
      <w:proofErr w:type="spellStart"/>
      <w:r>
        <w:rPr>
          <w:rFonts w:ascii="Times New Roman" w:hAnsi="Times New Roman" w:cs="Times New Roman"/>
          <w:b/>
          <w:sz w:val="24"/>
          <w:szCs w:val="24"/>
        </w:rPr>
        <w:t>Arkivdeler</w:t>
      </w:r>
      <w:proofErr w:type="spellEnd"/>
    </w:p>
    <w:tbl>
      <w:tblPr>
        <w:tblStyle w:val="Tabellrutenett"/>
        <w:tblW w:w="0" w:type="auto"/>
        <w:tblLook w:val="04A0" w:firstRow="1" w:lastRow="0" w:firstColumn="1" w:lastColumn="0" w:noHBand="0" w:noVBand="1"/>
      </w:tblPr>
      <w:tblGrid>
        <w:gridCol w:w="1964"/>
        <w:gridCol w:w="1649"/>
        <w:gridCol w:w="912"/>
        <w:gridCol w:w="1300"/>
        <w:gridCol w:w="991"/>
        <w:gridCol w:w="847"/>
        <w:gridCol w:w="1399"/>
      </w:tblGrid>
      <w:tr w:rsidR="005739A9" w:rsidTr="005739A9">
        <w:tc>
          <w:tcPr>
            <w:tcW w:w="1964"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Arkivdel</w:t>
            </w:r>
          </w:p>
        </w:tc>
        <w:tc>
          <w:tcPr>
            <w:tcW w:w="1649"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Kortnavn</w:t>
            </w:r>
          </w:p>
        </w:tc>
        <w:tc>
          <w:tcPr>
            <w:tcW w:w="912"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Type</w:t>
            </w:r>
          </w:p>
        </w:tc>
        <w:tc>
          <w:tcPr>
            <w:tcW w:w="1300" w:type="dxa"/>
          </w:tcPr>
          <w:p w:rsidR="00557669"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Ordnings</w:t>
            </w:r>
          </w:p>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Prinsipp/</w:t>
            </w:r>
          </w:p>
          <w:p w:rsidR="00557669"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arkivkode</w:t>
            </w:r>
          </w:p>
        </w:tc>
        <w:tc>
          <w:tcPr>
            <w:tcW w:w="991" w:type="dxa"/>
          </w:tcPr>
          <w:p w:rsidR="00411D65" w:rsidRPr="00671BEB" w:rsidRDefault="00557669" w:rsidP="008E2E5F">
            <w:pPr>
              <w:rPr>
                <w:rFonts w:ascii="Times New Roman" w:hAnsi="Times New Roman" w:cs="Times New Roman"/>
                <w:sz w:val="24"/>
                <w:szCs w:val="24"/>
              </w:rPr>
            </w:pPr>
            <w:proofErr w:type="spellStart"/>
            <w:r w:rsidRPr="00671BEB">
              <w:rPr>
                <w:rFonts w:ascii="Times New Roman" w:hAnsi="Times New Roman" w:cs="Times New Roman"/>
                <w:sz w:val="24"/>
                <w:szCs w:val="24"/>
              </w:rPr>
              <w:t>Peri</w:t>
            </w:r>
            <w:proofErr w:type="spellEnd"/>
            <w:r w:rsidR="005739A9" w:rsidRPr="00671BEB">
              <w:rPr>
                <w:rFonts w:ascii="Times New Roman" w:hAnsi="Times New Roman" w:cs="Times New Roman"/>
                <w:sz w:val="24"/>
                <w:szCs w:val="24"/>
              </w:rPr>
              <w:t>-</w:t>
            </w:r>
            <w:r w:rsidRPr="00671BEB">
              <w:rPr>
                <w:rFonts w:ascii="Times New Roman" w:hAnsi="Times New Roman" w:cs="Times New Roman"/>
                <w:sz w:val="24"/>
                <w:szCs w:val="24"/>
              </w:rPr>
              <w:t>ode</w:t>
            </w:r>
          </w:p>
        </w:tc>
        <w:tc>
          <w:tcPr>
            <w:tcW w:w="847"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Status</w:t>
            </w:r>
          </w:p>
        </w:tc>
        <w:tc>
          <w:tcPr>
            <w:tcW w:w="1399"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Lagring</w:t>
            </w:r>
          </w:p>
        </w:tc>
      </w:tr>
      <w:tr w:rsidR="005739A9" w:rsidTr="005739A9">
        <w:tc>
          <w:tcPr>
            <w:tcW w:w="1964" w:type="dxa"/>
          </w:tcPr>
          <w:p w:rsidR="00557669"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ELEKTRONISK</w:t>
            </w:r>
          </w:p>
          <w:p w:rsidR="005739A9"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EMNEARKIV</w:t>
            </w:r>
          </w:p>
        </w:tc>
        <w:tc>
          <w:tcPr>
            <w:tcW w:w="1649"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EMNE-SEN17</w:t>
            </w:r>
          </w:p>
        </w:tc>
        <w:tc>
          <w:tcPr>
            <w:tcW w:w="912" w:type="dxa"/>
          </w:tcPr>
          <w:p w:rsidR="00411D65" w:rsidRPr="00671BEB" w:rsidRDefault="00411D65" w:rsidP="008E2E5F">
            <w:pPr>
              <w:rPr>
                <w:rFonts w:ascii="Times New Roman" w:hAnsi="Times New Roman" w:cs="Times New Roman"/>
                <w:sz w:val="24"/>
                <w:szCs w:val="24"/>
              </w:rPr>
            </w:pPr>
          </w:p>
        </w:tc>
        <w:tc>
          <w:tcPr>
            <w:tcW w:w="1300"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K-KODER</w:t>
            </w:r>
          </w:p>
        </w:tc>
        <w:tc>
          <w:tcPr>
            <w:tcW w:w="991"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1</w:t>
            </w:r>
          </w:p>
        </w:tc>
        <w:tc>
          <w:tcPr>
            <w:tcW w:w="847"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Aktiv</w:t>
            </w:r>
          </w:p>
        </w:tc>
        <w:tc>
          <w:tcPr>
            <w:tcW w:w="1399" w:type="dxa"/>
          </w:tcPr>
          <w:p w:rsidR="00411D65" w:rsidRPr="00671BEB" w:rsidRDefault="00557669" w:rsidP="008E2E5F">
            <w:pPr>
              <w:rPr>
                <w:rFonts w:ascii="Times New Roman" w:hAnsi="Times New Roman" w:cs="Times New Roman"/>
                <w:sz w:val="24"/>
                <w:szCs w:val="24"/>
              </w:rPr>
            </w:pPr>
            <w:r w:rsidRPr="00671BEB">
              <w:rPr>
                <w:rFonts w:ascii="Times New Roman" w:hAnsi="Times New Roman" w:cs="Times New Roman"/>
                <w:sz w:val="24"/>
                <w:szCs w:val="24"/>
              </w:rPr>
              <w:t>Elektronisk</w:t>
            </w:r>
          </w:p>
        </w:tc>
      </w:tr>
      <w:tr w:rsidR="005739A9" w:rsidTr="005739A9">
        <w:tc>
          <w:tcPr>
            <w:tcW w:w="1964"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lastRenderedPageBreak/>
              <w:t>ELEKTRONISK</w:t>
            </w:r>
          </w:p>
          <w:p w:rsidR="005739A9"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EIENDOMS</w:t>
            </w:r>
          </w:p>
          <w:p w:rsidR="005739A9"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ARKIV</w:t>
            </w:r>
          </w:p>
        </w:tc>
        <w:tc>
          <w:tcPr>
            <w:tcW w:w="1649"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EIENDOM17</w:t>
            </w:r>
          </w:p>
        </w:tc>
        <w:tc>
          <w:tcPr>
            <w:tcW w:w="912"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MAT</w:t>
            </w:r>
          </w:p>
        </w:tc>
        <w:tc>
          <w:tcPr>
            <w:tcW w:w="1300"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GNR.BNR</w:t>
            </w:r>
          </w:p>
        </w:tc>
        <w:tc>
          <w:tcPr>
            <w:tcW w:w="991"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2</w:t>
            </w:r>
          </w:p>
        </w:tc>
        <w:tc>
          <w:tcPr>
            <w:tcW w:w="847"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Aktiv</w:t>
            </w:r>
          </w:p>
        </w:tc>
        <w:tc>
          <w:tcPr>
            <w:tcW w:w="1399"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Elektronisk</w:t>
            </w:r>
          </w:p>
        </w:tc>
      </w:tr>
      <w:tr w:rsidR="005739A9" w:rsidTr="005739A9">
        <w:tc>
          <w:tcPr>
            <w:tcW w:w="1964"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ELEV</w:t>
            </w:r>
          </w:p>
        </w:tc>
        <w:tc>
          <w:tcPr>
            <w:tcW w:w="1649"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ELEVARKIV</w:t>
            </w:r>
          </w:p>
        </w:tc>
        <w:tc>
          <w:tcPr>
            <w:tcW w:w="912" w:type="dxa"/>
          </w:tcPr>
          <w:p w:rsidR="00411D65" w:rsidRPr="00671BEB" w:rsidRDefault="00411D65" w:rsidP="008E2E5F">
            <w:pPr>
              <w:rPr>
                <w:rFonts w:ascii="Times New Roman" w:hAnsi="Times New Roman" w:cs="Times New Roman"/>
                <w:sz w:val="24"/>
                <w:szCs w:val="24"/>
              </w:rPr>
            </w:pPr>
          </w:p>
        </w:tc>
        <w:tc>
          <w:tcPr>
            <w:tcW w:w="1300"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FNR</w:t>
            </w:r>
          </w:p>
        </w:tc>
        <w:tc>
          <w:tcPr>
            <w:tcW w:w="991"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2</w:t>
            </w:r>
          </w:p>
        </w:tc>
        <w:tc>
          <w:tcPr>
            <w:tcW w:w="847"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Aktiv</w:t>
            </w:r>
          </w:p>
        </w:tc>
        <w:tc>
          <w:tcPr>
            <w:tcW w:w="1399"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Elektronisk</w:t>
            </w:r>
          </w:p>
        </w:tc>
      </w:tr>
      <w:tr w:rsidR="005739A9" w:rsidTr="005739A9">
        <w:tc>
          <w:tcPr>
            <w:tcW w:w="1964"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ELEKTRONISK</w:t>
            </w:r>
          </w:p>
          <w:p w:rsidR="005739A9"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LANDBRUKS</w:t>
            </w:r>
          </w:p>
          <w:p w:rsidR="005739A9"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ARKIV</w:t>
            </w:r>
            <w:r w:rsidR="00216EF6" w:rsidRPr="00671BEB">
              <w:rPr>
                <w:rFonts w:ascii="Times New Roman" w:hAnsi="Times New Roman" w:cs="Times New Roman"/>
                <w:sz w:val="24"/>
                <w:szCs w:val="24"/>
              </w:rPr>
              <w:t>17</w:t>
            </w:r>
          </w:p>
        </w:tc>
        <w:tc>
          <w:tcPr>
            <w:tcW w:w="1649"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LANDBRUK</w:t>
            </w:r>
          </w:p>
          <w:p w:rsidR="005739A9"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17</w:t>
            </w:r>
          </w:p>
        </w:tc>
        <w:tc>
          <w:tcPr>
            <w:tcW w:w="912" w:type="dxa"/>
          </w:tcPr>
          <w:p w:rsidR="00411D65" w:rsidRPr="00671BEB" w:rsidRDefault="005739A9" w:rsidP="005739A9">
            <w:pPr>
              <w:rPr>
                <w:rFonts w:ascii="Times New Roman" w:hAnsi="Times New Roman" w:cs="Times New Roman"/>
                <w:sz w:val="24"/>
                <w:szCs w:val="24"/>
              </w:rPr>
            </w:pPr>
            <w:r w:rsidRPr="00671BEB">
              <w:rPr>
                <w:rFonts w:ascii="Times New Roman" w:hAnsi="Times New Roman" w:cs="Times New Roman"/>
                <w:sz w:val="24"/>
                <w:szCs w:val="24"/>
              </w:rPr>
              <w:t>GÅRD</w:t>
            </w:r>
          </w:p>
        </w:tc>
        <w:tc>
          <w:tcPr>
            <w:tcW w:w="1300"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 xml:space="preserve">GNR.BNR </w:t>
            </w:r>
          </w:p>
        </w:tc>
        <w:tc>
          <w:tcPr>
            <w:tcW w:w="991"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2</w:t>
            </w:r>
          </w:p>
        </w:tc>
        <w:tc>
          <w:tcPr>
            <w:tcW w:w="847"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Aktiv</w:t>
            </w:r>
          </w:p>
        </w:tc>
        <w:tc>
          <w:tcPr>
            <w:tcW w:w="1399" w:type="dxa"/>
          </w:tcPr>
          <w:p w:rsidR="00411D65" w:rsidRPr="00671BEB" w:rsidRDefault="005739A9" w:rsidP="008E2E5F">
            <w:pPr>
              <w:rPr>
                <w:rFonts w:ascii="Times New Roman" w:hAnsi="Times New Roman" w:cs="Times New Roman"/>
                <w:sz w:val="24"/>
                <w:szCs w:val="24"/>
              </w:rPr>
            </w:pPr>
            <w:r w:rsidRPr="00671BEB">
              <w:rPr>
                <w:rFonts w:ascii="Times New Roman" w:hAnsi="Times New Roman" w:cs="Times New Roman"/>
                <w:sz w:val="24"/>
                <w:szCs w:val="24"/>
              </w:rPr>
              <w:t>Elektronisk</w:t>
            </w:r>
          </w:p>
        </w:tc>
      </w:tr>
      <w:tr w:rsidR="005739A9" w:rsidTr="005739A9">
        <w:tc>
          <w:tcPr>
            <w:tcW w:w="1964"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EIENDOM</w:t>
            </w:r>
          </w:p>
        </w:tc>
        <w:tc>
          <w:tcPr>
            <w:tcW w:w="1649" w:type="dxa"/>
          </w:tcPr>
          <w:p w:rsidR="00411D65" w:rsidRPr="00671BEB" w:rsidRDefault="00411D65" w:rsidP="008E2E5F">
            <w:pPr>
              <w:rPr>
                <w:rFonts w:ascii="Times New Roman" w:hAnsi="Times New Roman" w:cs="Times New Roman"/>
                <w:sz w:val="24"/>
                <w:szCs w:val="24"/>
              </w:rPr>
            </w:pPr>
          </w:p>
        </w:tc>
        <w:tc>
          <w:tcPr>
            <w:tcW w:w="912"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MAT</w:t>
            </w:r>
          </w:p>
        </w:tc>
        <w:tc>
          <w:tcPr>
            <w:tcW w:w="1300"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GNR.BNR</w:t>
            </w:r>
          </w:p>
        </w:tc>
        <w:tc>
          <w:tcPr>
            <w:tcW w:w="991" w:type="dxa"/>
          </w:tcPr>
          <w:p w:rsidR="00411D65" w:rsidRPr="00671BEB" w:rsidRDefault="00411D65" w:rsidP="008E2E5F">
            <w:pPr>
              <w:rPr>
                <w:rFonts w:ascii="Times New Roman" w:hAnsi="Times New Roman" w:cs="Times New Roman"/>
                <w:sz w:val="24"/>
                <w:szCs w:val="24"/>
              </w:rPr>
            </w:pPr>
          </w:p>
        </w:tc>
        <w:tc>
          <w:tcPr>
            <w:tcW w:w="847"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Aktiv</w:t>
            </w:r>
          </w:p>
        </w:tc>
        <w:tc>
          <w:tcPr>
            <w:tcW w:w="1399"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Papir og elektronisk</w:t>
            </w:r>
          </w:p>
        </w:tc>
      </w:tr>
      <w:tr w:rsidR="005739A9" w:rsidTr="005739A9">
        <w:tc>
          <w:tcPr>
            <w:tcW w:w="1964"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SENTRALT EMNEARKIV</w:t>
            </w:r>
          </w:p>
        </w:tc>
        <w:tc>
          <w:tcPr>
            <w:tcW w:w="1649"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EMNE-SEN</w:t>
            </w:r>
          </w:p>
          <w:p w:rsidR="009E2BD4"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00 – 2016</w:t>
            </w:r>
          </w:p>
        </w:tc>
        <w:tc>
          <w:tcPr>
            <w:tcW w:w="912" w:type="dxa"/>
          </w:tcPr>
          <w:p w:rsidR="00411D65" w:rsidRPr="00671BEB" w:rsidRDefault="00411D65" w:rsidP="008E2E5F">
            <w:pPr>
              <w:rPr>
                <w:rFonts w:ascii="Times New Roman" w:hAnsi="Times New Roman" w:cs="Times New Roman"/>
                <w:sz w:val="24"/>
                <w:szCs w:val="24"/>
              </w:rPr>
            </w:pPr>
          </w:p>
        </w:tc>
        <w:tc>
          <w:tcPr>
            <w:tcW w:w="1300"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K-KODER</w:t>
            </w:r>
          </w:p>
        </w:tc>
        <w:tc>
          <w:tcPr>
            <w:tcW w:w="991"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1</w:t>
            </w:r>
          </w:p>
        </w:tc>
        <w:tc>
          <w:tcPr>
            <w:tcW w:w="847" w:type="dxa"/>
          </w:tcPr>
          <w:p w:rsidR="00411D65" w:rsidRPr="00671BEB" w:rsidRDefault="009E2BD4" w:rsidP="009E2BD4">
            <w:pPr>
              <w:rPr>
                <w:rFonts w:ascii="Times New Roman" w:hAnsi="Times New Roman" w:cs="Times New Roman"/>
                <w:sz w:val="24"/>
                <w:szCs w:val="24"/>
              </w:rPr>
            </w:pPr>
            <w:r w:rsidRPr="00671BEB">
              <w:rPr>
                <w:rFonts w:ascii="Times New Roman" w:hAnsi="Times New Roman" w:cs="Times New Roman"/>
                <w:sz w:val="24"/>
                <w:szCs w:val="24"/>
              </w:rPr>
              <w:t>Ikke  aktiv</w:t>
            </w:r>
          </w:p>
        </w:tc>
        <w:tc>
          <w:tcPr>
            <w:tcW w:w="1399"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Papir og  elektronisk</w:t>
            </w:r>
          </w:p>
        </w:tc>
      </w:tr>
      <w:tr w:rsidR="005739A9" w:rsidTr="005739A9">
        <w:tc>
          <w:tcPr>
            <w:tcW w:w="1964"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MØTESAKER</w:t>
            </w:r>
          </w:p>
        </w:tc>
        <w:tc>
          <w:tcPr>
            <w:tcW w:w="1649"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MØTESAK</w:t>
            </w:r>
          </w:p>
        </w:tc>
        <w:tc>
          <w:tcPr>
            <w:tcW w:w="912" w:type="dxa"/>
          </w:tcPr>
          <w:p w:rsidR="00411D65" w:rsidRPr="00671BEB" w:rsidRDefault="00411D65" w:rsidP="008E2E5F">
            <w:pPr>
              <w:rPr>
                <w:rFonts w:ascii="Times New Roman" w:hAnsi="Times New Roman" w:cs="Times New Roman"/>
                <w:sz w:val="24"/>
                <w:szCs w:val="24"/>
              </w:rPr>
            </w:pPr>
          </w:p>
        </w:tc>
        <w:tc>
          <w:tcPr>
            <w:tcW w:w="1300"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K-</w:t>
            </w:r>
          </w:p>
          <w:p w:rsidR="009E2BD4"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KODER</w:t>
            </w:r>
          </w:p>
        </w:tc>
        <w:tc>
          <w:tcPr>
            <w:tcW w:w="991" w:type="dxa"/>
          </w:tcPr>
          <w:p w:rsidR="00411D65" w:rsidRPr="00671BEB" w:rsidRDefault="009E2BD4" w:rsidP="008E2E5F">
            <w:pPr>
              <w:rPr>
                <w:rFonts w:ascii="Times New Roman" w:hAnsi="Times New Roman" w:cs="Times New Roman"/>
                <w:sz w:val="24"/>
                <w:szCs w:val="24"/>
              </w:rPr>
            </w:pPr>
            <w:r w:rsidRPr="00671BEB">
              <w:rPr>
                <w:rFonts w:ascii="Times New Roman" w:hAnsi="Times New Roman" w:cs="Times New Roman"/>
                <w:sz w:val="24"/>
                <w:szCs w:val="24"/>
              </w:rPr>
              <w:t>1</w:t>
            </w:r>
          </w:p>
        </w:tc>
        <w:tc>
          <w:tcPr>
            <w:tcW w:w="847" w:type="dxa"/>
          </w:tcPr>
          <w:p w:rsidR="00411D65"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Aktiv</w:t>
            </w:r>
          </w:p>
        </w:tc>
        <w:tc>
          <w:tcPr>
            <w:tcW w:w="1399" w:type="dxa"/>
          </w:tcPr>
          <w:p w:rsidR="00411D65"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Elektronisk</w:t>
            </w:r>
          </w:p>
        </w:tc>
      </w:tr>
      <w:tr w:rsidR="00767A11" w:rsidTr="005739A9">
        <w:tc>
          <w:tcPr>
            <w:tcW w:w="1964" w:type="dxa"/>
          </w:tcPr>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PERSONAL-ARKIV</w:t>
            </w:r>
          </w:p>
        </w:tc>
        <w:tc>
          <w:tcPr>
            <w:tcW w:w="1649" w:type="dxa"/>
          </w:tcPr>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PERSONAL</w:t>
            </w:r>
          </w:p>
        </w:tc>
        <w:tc>
          <w:tcPr>
            <w:tcW w:w="912" w:type="dxa"/>
          </w:tcPr>
          <w:p w:rsidR="00767A11" w:rsidRPr="00671BEB" w:rsidRDefault="00767A11" w:rsidP="008E2E5F">
            <w:pPr>
              <w:rPr>
                <w:rFonts w:ascii="Times New Roman" w:hAnsi="Times New Roman" w:cs="Times New Roman"/>
                <w:sz w:val="24"/>
                <w:szCs w:val="24"/>
              </w:rPr>
            </w:pPr>
          </w:p>
        </w:tc>
        <w:tc>
          <w:tcPr>
            <w:tcW w:w="1300" w:type="dxa"/>
          </w:tcPr>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FNR</w:t>
            </w:r>
          </w:p>
        </w:tc>
        <w:tc>
          <w:tcPr>
            <w:tcW w:w="991" w:type="dxa"/>
          </w:tcPr>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2</w:t>
            </w:r>
          </w:p>
        </w:tc>
        <w:tc>
          <w:tcPr>
            <w:tcW w:w="847" w:type="dxa"/>
          </w:tcPr>
          <w:p w:rsidR="00767A11" w:rsidRPr="00671BEB" w:rsidRDefault="00767A11" w:rsidP="008E2E5F">
            <w:pPr>
              <w:rPr>
                <w:rFonts w:ascii="Times New Roman" w:hAnsi="Times New Roman" w:cs="Times New Roman"/>
                <w:sz w:val="24"/>
                <w:szCs w:val="24"/>
              </w:rPr>
            </w:pPr>
          </w:p>
        </w:tc>
        <w:tc>
          <w:tcPr>
            <w:tcW w:w="1399" w:type="dxa"/>
          </w:tcPr>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Ikke tatt i</w:t>
            </w:r>
          </w:p>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Bruk</w:t>
            </w:r>
          </w:p>
        </w:tc>
      </w:tr>
      <w:tr w:rsidR="00767A11" w:rsidTr="005739A9">
        <w:tc>
          <w:tcPr>
            <w:tcW w:w="1964" w:type="dxa"/>
          </w:tcPr>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PLAN</w:t>
            </w:r>
          </w:p>
        </w:tc>
        <w:tc>
          <w:tcPr>
            <w:tcW w:w="1649" w:type="dxa"/>
          </w:tcPr>
          <w:p w:rsidR="00767A11" w:rsidRPr="00671BEB" w:rsidRDefault="00767A11" w:rsidP="008E2E5F">
            <w:pPr>
              <w:rPr>
                <w:rFonts w:ascii="Times New Roman" w:hAnsi="Times New Roman" w:cs="Times New Roman"/>
                <w:sz w:val="24"/>
                <w:szCs w:val="24"/>
              </w:rPr>
            </w:pPr>
            <w:r w:rsidRPr="00671BEB">
              <w:rPr>
                <w:rFonts w:ascii="Times New Roman" w:hAnsi="Times New Roman" w:cs="Times New Roman"/>
                <w:sz w:val="24"/>
                <w:szCs w:val="24"/>
              </w:rPr>
              <w:t>PLANARKIV</w:t>
            </w:r>
          </w:p>
        </w:tc>
        <w:tc>
          <w:tcPr>
            <w:tcW w:w="912" w:type="dxa"/>
          </w:tcPr>
          <w:p w:rsidR="00767A11" w:rsidRPr="00671BEB" w:rsidRDefault="00767A11" w:rsidP="008E2E5F">
            <w:pPr>
              <w:rPr>
                <w:rFonts w:ascii="Times New Roman" w:hAnsi="Times New Roman" w:cs="Times New Roman"/>
                <w:sz w:val="24"/>
                <w:szCs w:val="24"/>
              </w:rPr>
            </w:pPr>
          </w:p>
        </w:tc>
        <w:tc>
          <w:tcPr>
            <w:tcW w:w="1300" w:type="dxa"/>
          </w:tcPr>
          <w:p w:rsidR="00767A11" w:rsidRPr="00671BEB" w:rsidRDefault="00216EF6" w:rsidP="008E2E5F">
            <w:pPr>
              <w:rPr>
                <w:rFonts w:ascii="Times New Roman" w:hAnsi="Times New Roman" w:cs="Times New Roman"/>
                <w:sz w:val="24"/>
                <w:szCs w:val="24"/>
              </w:rPr>
            </w:pPr>
            <w:r w:rsidRPr="00671BEB">
              <w:rPr>
                <w:rFonts w:ascii="Times New Roman" w:hAnsi="Times New Roman" w:cs="Times New Roman"/>
                <w:sz w:val="24"/>
                <w:szCs w:val="24"/>
              </w:rPr>
              <w:t>PLAN-</w:t>
            </w:r>
          </w:p>
          <w:p w:rsidR="00216EF6" w:rsidRPr="00671BEB" w:rsidRDefault="00216EF6" w:rsidP="008E2E5F">
            <w:pPr>
              <w:rPr>
                <w:rFonts w:ascii="Times New Roman" w:hAnsi="Times New Roman" w:cs="Times New Roman"/>
                <w:sz w:val="24"/>
                <w:szCs w:val="24"/>
              </w:rPr>
            </w:pPr>
            <w:r w:rsidRPr="00671BEB">
              <w:rPr>
                <w:rFonts w:ascii="Times New Roman" w:hAnsi="Times New Roman" w:cs="Times New Roman"/>
                <w:sz w:val="24"/>
                <w:szCs w:val="24"/>
              </w:rPr>
              <w:t>IDENT</w:t>
            </w:r>
          </w:p>
        </w:tc>
        <w:tc>
          <w:tcPr>
            <w:tcW w:w="991" w:type="dxa"/>
          </w:tcPr>
          <w:p w:rsidR="00767A11" w:rsidRPr="00671BEB" w:rsidRDefault="00216EF6" w:rsidP="008E2E5F">
            <w:pPr>
              <w:rPr>
                <w:rFonts w:ascii="Times New Roman" w:hAnsi="Times New Roman" w:cs="Times New Roman"/>
                <w:sz w:val="24"/>
                <w:szCs w:val="24"/>
              </w:rPr>
            </w:pPr>
            <w:r w:rsidRPr="00671BEB">
              <w:rPr>
                <w:rFonts w:ascii="Times New Roman" w:hAnsi="Times New Roman" w:cs="Times New Roman"/>
                <w:sz w:val="24"/>
                <w:szCs w:val="24"/>
              </w:rPr>
              <w:t>2</w:t>
            </w:r>
          </w:p>
        </w:tc>
        <w:tc>
          <w:tcPr>
            <w:tcW w:w="847" w:type="dxa"/>
          </w:tcPr>
          <w:p w:rsidR="00767A11" w:rsidRPr="00671BEB" w:rsidRDefault="00767A11" w:rsidP="008E2E5F">
            <w:pPr>
              <w:rPr>
                <w:rFonts w:ascii="Times New Roman" w:hAnsi="Times New Roman" w:cs="Times New Roman"/>
                <w:sz w:val="24"/>
                <w:szCs w:val="24"/>
              </w:rPr>
            </w:pPr>
          </w:p>
        </w:tc>
        <w:tc>
          <w:tcPr>
            <w:tcW w:w="1399" w:type="dxa"/>
          </w:tcPr>
          <w:p w:rsidR="00767A11" w:rsidRPr="00671BEB" w:rsidRDefault="00216EF6" w:rsidP="008E2E5F">
            <w:pPr>
              <w:rPr>
                <w:rFonts w:ascii="Times New Roman" w:hAnsi="Times New Roman" w:cs="Times New Roman"/>
                <w:sz w:val="24"/>
                <w:szCs w:val="24"/>
              </w:rPr>
            </w:pPr>
            <w:r w:rsidRPr="00671BEB">
              <w:rPr>
                <w:rFonts w:ascii="Times New Roman" w:hAnsi="Times New Roman" w:cs="Times New Roman"/>
                <w:sz w:val="24"/>
                <w:szCs w:val="24"/>
              </w:rPr>
              <w:t>Papir</w:t>
            </w:r>
          </w:p>
        </w:tc>
      </w:tr>
    </w:tbl>
    <w:p w:rsidR="008E2E5F" w:rsidRDefault="008E2E5F" w:rsidP="008E2E5F">
      <w:pPr>
        <w:rPr>
          <w:rFonts w:ascii="Times New Roman" w:hAnsi="Times New Roman" w:cs="Times New Roman"/>
          <w:b/>
          <w:sz w:val="24"/>
          <w:szCs w:val="24"/>
        </w:rPr>
      </w:pPr>
    </w:p>
    <w:p w:rsidR="00216EF6" w:rsidRDefault="00216EF6" w:rsidP="008E2E5F">
      <w:pPr>
        <w:rPr>
          <w:rFonts w:ascii="Times New Roman" w:hAnsi="Times New Roman" w:cs="Times New Roman"/>
          <w:b/>
          <w:sz w:val="24"/>
          <w:szCs w:val="24"/>
        </w:rPr>
      </w:pPr>
      <w:r>
        <w:rPr>
          <w:rFonts w:ascii="Times New Roman" w:hAnsi="Times New Roman" w:cs="Times New Roman"/>
          <w:b/>
          <w:sz w:val="24"/>
          <w:szCs w:val="24"/>
        </w:rPr>
        <w:t>Periodisering av arkiv</w:t>
      </w:r>
    </w:p>
    <w:p w:rsidR="00216EF6" w:rsidRDefault="00216EF6" w:rsidP="008E2E5F">
      <w:pPr>
        <w:rPr>
          <w:rFonts w:ascii="Times New Roman" w:hAnsi="Times New Roman" w:cs="Times New Roman"/>
          <w:sz w:val="24"/>
          <w:szCs w:val="24"/>
        </w:rPr>
      </w:pPr>
      <w:r>
        <w:rPr>
          <w:rFonts w:ascii="Times New Roman" w:hAnsi="Times New Roman" w:cs="Times New Roman"/>
          <w:sz w:val="24"/>
          <w:szCs w:val="24"/>
        </w:rPr>
        <w:t>Emnearkivet sine arkivperiode følger kommunevalgperioden (kalenderåret).</w:t>
      </w:r>
    </w:p>
    <w:p w:rsidR="00216EF6" w:rsidRDefault="00216EF6" w:rsidP="008E2E5F">
      <w:pPr>
        <w:rPr>
          <w:rFonts w:ascii="Times New Roman" w:hAnsi="Times New Roman" w:cs="Times New Roman"/>
          <w:sz w:val="24"/>
          <w:szCs w:val="24"/>
        </w:rPr>
      </w:pPr>
      <w:r>
        <w:rPr>
          <w:rFonts w:ascii="Times New Roman" w:hAnsi="Times New Roman" w:cs="Times New Roman"/>
          <w:sz w:val="24"/>
          <w:szCs w:val="24"/>
        </w:rPr>
        <w:t>Arkivperiode 2007 – 2011</w:t>
      </w:r>
    </w:p>
    <w:p w:rsidR="00216EF6" w:rsidRDefault="00216EF6" w:rsidP="008E2E5F">
      <w:pPr>
        <w:rPr>
          <w:rFonts w:ascii="Times New Roman" w:hAnsi="Times New Roman" w:cs="Times New Roman"/>
          <w:sz w:val="24"/>
          <w:szCs w:val="24"/>
        </w:rPr>
      </w:pPr>
      <w:r>
        <w:rPr>
          <w:rFonts w:ascii="Times New Roman" w:hAnsi="Times New Roman" w:cs="Times New Roman"/>
          <w:sz w:val="24"/>
          <w:szCs w:val="24"/>
        </w:rPr>
        <w:t>Arkivperiode 2012 – 2015</w:t>
      </w:r>
    </w:p>
    <w:p w:rsidR="00216EF6" w:rsidRPr="00216EF6" w:rsidRDefault="00216EF6" w:rsidP="008E2E5F">
      <w:pPr>
        <w:rPr>
          <w:rFonts w:ascii="Times New Roman" w:hAnsi="Times New Roman" w:cs="Times New Roman"/>
          <w:sz w:val="24"/>
          <w:szCs w:val="24"/>
        </w:rPr>
      </w:pPr>
      <w:r>
        <w:rPr>
          <w:rFonts w:ascii="Times New Roman" w:hAnsi="Times New Roman" w:cs="Times New Roman"/>
          <w:sz w:val="24"/>
          <w:szCs w:val="24"/>
        </w:rPr>
        <w:t>Arkivperiode 2016 – 2019</w:t>
      </w:r>
      <w:r>
        <w:rPr>
          <w:rFonts w:ascii="Times New Roman" w:hAnsi="Times New Roman" w:cs="Times New Roman"/>
          <w:sz w:val="24"/>
          <w:szCs w:val="24"/>
        </w:rPr>
        <w:tab/>
      </w:r>
    </w:p>
    <w:p w:rsidR="00415077" w:rsidRDefault="00415077" w:rsidP="00415077">
      <w:pPr>
        <w:rPr>
          <w:rFonts w:ascii="Times New Roman" w:hAnsi="Times New Roman" w:cs="Times New Roman"/>
          <w:b/>
          <w:sz w:val="24"/>
          <w:szCs w:val="24"/>
        </w:rPr>
      </w:pPr>
    </w:p>
    <w:p w:rsidR="00415077" w:rsidRDefault="00415077" w:rsidP="00415077">
      <w:pPr>
        <w:rPr>
          <w:rFonts w:ascii="Times New Roman" w:hAnsi="Times New Roman" w:cs="Times New Roman"/>
          <w:b/>
          <w:sz w:val="24"/>
          <w:szCs w:val="24"/>
        </w:rPr>
      </w:pPr>
      <w:r>
        <w:rPr>
          <w:rFonts w:ascii="Times New Roman" w:hAnsi="Times New Roman" w:cs="Times New Roman"/>
          <w:b/>
          <w:sz w:val="24"/>
          <w:szCs w:val="24"/>
        </w:rPr>
        <w:t>Postjournal</w:t>
      </w:r>
    </w:p>
    <w:p w:rsidR="00D5059C" w:rsidRPr="0004799A" w:rsidRDefault="00415077" w:rsidP="00415077">
      <w:pPr>
        <w:rPr>
          <w:rFonts w:ascii="Times New Roman" w:hAnsi="Times New Roman" w:cs="Times New Roman"/>
          <w:sz w:val="24"/>
          <w:szCs w:val="24"/>
        </w:rPr>
      </w:pPr>
      <w:r>
        <w:rPr>
          <w:rFonts w:ascii="Times New Roman" w:hAnsi="Times New Roman" w:cs="Times New Roman"/>
          <w:sz w:val="24"/>
          <w:szCs w:val="24"/>
        </w:rPr>
        <w:t>Postjournal med inngående og utgående post registrert i ESA publiseres på kommunens hjemmeside</w:t>
      </w:r>
      <w:r w:rsidR="00D5059C">
        <w:rPr>
          <w:rFonts w:ascii="Times New Roman" w:hAnsi="Times New Roman" w:cs="Times New Roman"/>
          <w:sz w:val="24"/>
          <w:szCs w:val="24"/>
        </w:rPr>
        <w:t xml:space="preserve"> – 2 dager på etterskudd</w:t>
      </w:r>
      <w:r>
        <w:rPr>
          <w:rFonts w:ascii="Times New Roman" w:hAnsi="Times New Roman" w:cs="Times New Roman"/>
          <w:sz w:val="24"/>
          <w:szCs w:val="24"/>
        </w:rPr>
        <w:t>.  Dokumenter som er unntatt offentlighet skjermes.</w:t>
      </w:r>
    </w:p>
    <w:p w:rsidR="00D5059C" w:rsidRDefault="00D5059C" w:rsidP="00415077">
      <w:pPr>
        <w:rPr>
          <w:rFonts w:ascii="Times New Roman" w:hAnsi="Times New Roman" w:cs="Times New Roman"/>
          <w:b/>
          <w:sz w:val="24"/>
          <w:szCs w:val="24"/>
        </w:rPr>
      </w:pPr>
    </w:p>
    <w:p w:rsidR="00415077" w:rsidRDefault="00415077" w:rsidP="00415077">
      <w:pPr>
        <w:rPr>
          <w:rFonts w:ascii="Times New Roman" w:hAnsi="Times New Roman" w:cs="Times New Roman"/>
          <w:b/>
          <w:sz w:val="24"/>
          <w:szCs w:val="24"/>
        </w:rPr>
      </w:pPr>
      <w:r>
        <w:rPr>
          <w:rFonts w:ascii="Times New Roman" w:hAnsi="Times New Roman" w:cs="Times New Roman"/>
          <w:b/>
          <w:sz w:val="24"/>
          <w:szCs w:val="24"/>
        </w:rPr>
        <w:t>Saksbehandler</w:t>
      </w:r>
    </w:p>
    <w:p w:rsidR="00415077" w:rsidRPr="00415077" w:rsidRDefault="00415077" w:rsidP="00415077">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Kontroller at det er riktig saksbehandler</w:t>
      </w:r>
    </w:p>
    <w:p w:rsidR="00415077" w:rsidRPr="00415077" w:rsidRDefault="00415077" w:rsidP="00415077">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Kontroller graderingskode</w:t>
      </w:r>
    </w:p>
    <w:p w:rsidR="00415077" w:rsidRPr="00821293" w:rsidRDefault="00821293" w:rsidP="00415077">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Dersom saken skal overføres til annen saksbehandler kan han endre til riktig saksbehandler eller gi beskjed om endring til Servicetorget.  </w:t>
      </w:r>
    </w:p>
    <w:p w:rsidR="00821293" w:rsidRPr="00821293" w:rsidRDefault="00821293" w:rsidP="00415077">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Saksbehandler har ansvar for å unndra dokument med sensitive opplysninger under saksbehandlerprosessen</w:t>
      </w:r>
    </w:p>
    <w:p w:rsidR="00821293" w:rsidRPr="00821293" w:rsidRDefault="00821293" w:rsidP="00415077">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Saksbehandler er ansvarlig for å registrere egenprodusert korrespondanse i riktig sak</w:t>
      </w:r>
    </w:p>
    <w:p w:rsidR="00352B6E" w:rsidRPr="00671BEB" w:rsidRDefault="00821293" w:rsidP="00A46B65">
      <w:pPr>
        <w:pStyle w:val="Listeavsnitt"/>
        <w:numPr>
          <w:ilvl w:val="0"/>
          <w:numId w:val="5"/>
        </w:numPr>
        <w:rPr>
          <w:rFonts w:ascii="Times New Roman" w:hAnsi="Times New Roman" w:cs="Times New Roman"/>
          <w:b/>
          <w:sz w:val="24"/>
          <w:szCs w:val="24"/>
        </w:rPr>
      </w:pPr>
      <w:r w:rsidRPr="00671BEB">
        <w:rPr>
          <w:rFonts w:ascii="Times New Roman" w:hAnsi="Times New Roman" w:cs="Times New Roman"/>
          <w:sz w:val="24"/>
          <w:szCs w:val="24"/>
        </w:rPr>
        <w:t>Saksbehandler har ansvar for å sende utgående brev</w:t>
      </w:r>
      <w:r w:rsidR="00671BEB">
        <w:rPr>
          <w:rFonts w:ascii="Times New Roman" w:hAnsi="Times New Roman" w:cs="Times New Roman"/>
          <w:sz w:val="24"/>
          <w:szCs w:val="24"/>
        </w:rPr>
        <w:t xml:space="preserve"> </w:t>
      </w:r>
    </w:p>
    <w:p w:rsidR="00671BEB" w:rsidRPr="00671BEB" w:rsidRDefault="00671BEB" w:rsidP="00A46B65">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Utgående brev sendes ut elektronisk med </w:t>
      </w:r>
      <w:r w:rsidRPr="00671BEB">
        <w:rPr>
          <w:rFonts w:ascii="Times New Roman" w:hAnsi="Times New Roman" w:cs="Times New Roman"/>
          <w:sz w:val="24"/>
          <w:szCs w:val="24"/>
        </w:rPr>
        <w:t>SvarUt</w:t>
      </w:r>
    </w:p>
    <w:p w:rsidR="005C0C73" w:rsidRDefault="005C0C73" w:rsidP="00415077">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Når arkivsak avsluttes skal saksbehandler sette saken i status </w:t>
      </w:r>
      <w:r>
        <w:rPr>
          <w:rFonts w:ascii="Times New Roman" w:hAnsi="Times New Roman" w:cs="Times New Roman"/>
          <w:b/>
          <w:sz w:val="24"/>
          <w:szCs w:val="24"/>
        </w:rPr>
        <w:t>F</w:t>
      </w:r>
    </w:p>
    <w:p w:rsidR="005C0C73" w:rsidRPr="00821293" w:rsidRDefault="005C0C73" w:rsidP="00415077">
      <w:pPr>
        <w:pStyle w:val="Listeavsnitt"/>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Mottatt post som ikke skal behandles eller ikke er </w:t>
      </w:r>
      <w:r w:rsidR="003E387A">
        <w:rPr>
          <w:rFonts w:ascii="Times New Roman" w:hAnsi="Times New Roman" w:cs="Times New Roman"/>
          <w:sz w:val="24"/>
          <w:szCs w:val="24"/>
        </w:rPr>
        <w:t>besvart direkte fra journalposten avskrives med kode</w:t>
      </w:r>
    </w:p>
    <w:p w:rsidR="00821293" w:rsidRDefault="00821293" w:rsidP="00821293">
      <w:pPr>
        <w:rPr>
          <w:rFonts w:ascii="Times New Roman" w:hAnsi="Times New Roman" w:cs="Times New Roman"/>
          <w:sz w:val="24"/>
          <w:szCs w:val="24"/>
        </w:rPr>
      </w:pPr>
    </w:p>
    <w:p w:rsidR="00CF1DEF" w:rsidRPr="00CF1DEF" w:rsidRDefault="00CF1DEF" w:rsidP="00821293">
      <w:pPr>
        <w:rPr>
          <w:rFonts w:ascii="Times New Roman" w:hAnsi="Times New Roman" w:cs="Times New Roman"/>
          <w:b/>
          <w:sz w:val="24"/>
          <w:szCs w:val="24"/>
        </w:rPr>
      </w:pPr>
    </w:p>
    <w:p w:rsidR="00821293" w:rsidRDefault="00821293" w:rsidP="00821293">
      <w:pPr>
        <w:rPr>
          <w:rFonts w:ascii="Times New Roman" w:hAnsi="Times New Roman" w:cs="Times New Roman"/>
          <w:b/>
          <w:sz w:val="24"/>
          <w:szCs w:val="24"/>
        </w:rPr>
      </w:pPr>
      <w:r>
        <w:rPr>
          <w:rFonts w:ascii="Times New Roman" w:hAnsi="Times New Roman" w:cs="Times New Roman"/>
          <w:b/>
          <w:sz w:val="24"/>
          <w:szCs w:val="24"/>
        </w:rPr>
        <w:t>Arkivering</w:t>
      </w:r>
    </w:p>
    <w:p w:rsidR="003E387A" w:rsidRDefault="003E387A" w:rsidP="00821293">
      <w:pPr>
        <w:rPr>
          <w:rFonts w:ascii="Times New Roman" w:hAnsi="Times New Roman" w:cs="Times New Roman"/>
          <w:sz w:val="24"/>
          <w:szCs w:val="24"/>
        </w:rPr>
      </w:pPr>
      <w:r>
        <w:rPr>
          <w:rFonts w:ascii="Times New Roman" w:hAnsi="Times New Roman" w:cs="Times New Roman"/>
          <w:sz w:val="24"/>
          <w:szCs w:val="24"/>
        </w:rPr>
        <w:t>Saksmapper (før 2017) kontrolleres at alle dokumenter ligger i mappen før den avsluttes.</w:t>
      </w:r>
    </w:p>
    <w:p w:rsidR="003E387A" w:rsidRDefault="003E387A" w:rsidP="00821293">
      <w:pPr>
        <w:rPr>
          <w:rFonts w:ascii="Times New Roman" w:hAnsi="Times New Roman" w:cs="Times New Roman"/>
          <w:sz w:val="24"/>
          <w:szCs w:val="24"/>
        </w:rPr>
      </w:pPr>
      <w:r>
        <w:rPr>
          <w:rFonts w:ascii="Times New Roman" w:hAnsi="Times New Roman" w:cs="Times New Roman"/>
          <w:sz w:val="24"/>
          <w:szCs w:val="24"/>
        </w:rPr>
        <w:t>Arkivering fra 2017 arkiveres digitalt</w:t>
      </w:r>
    </w:p>
    <w:p w:rsidR="00FD1CB2" w:rsidRDefault="00FD1CB2" w:rsidP="00821293">
      <w:pPr>
        <w:rPr>
          <w:rFonts w:ascii="Times New Roman" w:hAnsi="Times New Roman" w:cs="Times New Roman"/>
          <w:sz w:val="24"/>
          <w:szCs w:val="24"/>
        </w:rPr>
      </w:pPr>
      <w:r>
        <w:rPr>
          <w:rFonts w:ascii="Times New Roman" w:hAnsi="Times New Roman" w:cs="Times New Roman"/>
          <w:sz w:val="24"/>
          <w:szCs w:val="24"/>
        </w:rPr>
        <w:t>Arkivet sender påminnelse om avslutning av saker med jevne mellomrom (kvartalsvis).</w:t>
      </w:r>
    </w:p>
    <w:p w:rsidR="00CB61FD" w:rsidRDefault="00CB61FD" w:rsidP="00821293">
      <w:pPr>
        <w:rPr>
          <w:rFonts w:ascii="Times New Roman" w:hAnsi="Times New Roman" w:cs="Times New Roman"/>
          <w:sz w:val="24"/>
          <w:szCs w:val="24"/>
        </w:rPr>
      </w:pPr>
    </w:p>
    <w:p w:rsidR="00CB61FD" w:rsidRDefault="00CB61FD" w:rsidP="00CB61FD">
      <w:pPr>
        <w:rPr>
          <w:rFonts w:ascii="Times New Roman" w:hAnsi="Times New Roman" w:cs="Times New Roman"/>
          <w:b/>
          <w:sz w:val="24"/>
          <w:szCs w:val="24"/>
        </w:rPr>
      </w:pPr>
      <w:r>
        <w:rPr>
          <w:rFonts w:ascii="Times New Roman" w:hAnsi="Times New Roman" w:cs="Times New Roman"/>
          <w:b/>
          <w:sz w:val="24"/>
          <w:szCs w:val="24"/>
        </w:rPr>
        <w:t>Fagsystemer</w:t>
      </w:r>
    </w:p>
    <w:p w:rsidR="00CB61FD" w:rsidRPr="0004799A" w:rsidRDefault="00CB61FD" w:rsidP="00821293">
      <w:pPr>
        <w:rPr>
          <w:rFonts w:ascii="Times New Roman" w:hAnsi="Times New Roman" w:cs="Times New Roman"/>
          <w:sz w:val="24"/>
          <w:szCs w:val="24"/>
        </w:rPr>
      </w:pPr>
      <w:r w:rsidRPr="0004799A">
        <w:rPr>
          <w:rFonts w:ascii="Times New Roman" w:hAnsi="Times New Roman" w:cs="Times New Roman"/>
          <w:sz w:val="24"/>
          <w:szCs w:val="24"/>
        </w:rPr>
        <w:t>Visma rekruttering</w:t>
      </w:r>
    </w:p>
    <w:p w:rsidR="00CB61FD" w:rsidRDefault="00CB61FD" w:rsidP="00821293">
      <w:pPr>
        <w:rPr>
          <w:rFonts w:ascii="Times New Roman" w:hAnsi="Times New Roman" w:cs="Times New Roman"/>
          <w:sz w:val="24"/>
          <w:szCs w:val="24"/>
        </w:rPr>
      </w:pPr>
      <w:r>
        <w:rPr>
          <w:rFonts w:ascii="Times New Roman" w:hAnsi="Times New Roman" w:cs="Times New Roman"/>
          <w:sz w:val="24"/>
          <w:szCs w:val="24"/>
        </w:rPr>
        <w:t>Søknader på ledige stillinger gjøres elektronisk i Visma rekruttering.</w:t>
      </w:r>
    </w:p>
    <w:p w:rsidR="00CB61FD" w:rsidRDefault="000D1021" w:rsidP="00821293">
      <w:pPr>
        <w:rPr>
          <w:rFonts w:ascii="Times New Roman" w:hAnsi="Times New Roman" w:cs="Times New Roman"/>
          <w:sz w:val="24"/>
          <w:szCs w:val="24"/>
        </w:rPr>
      </w:pPr>
      <w:r>
        <w:rPr>
          <w:rFonts w:ascii="Times New Roman" w:hAnsi="Times New Roman" w:cs="Times New Roman"/>
          <w:sz w:val="24"/>
          <w:szCs w:val="24"/>
        </w:rPr>
        <w:t>S</w:t>
      </w:r>
      <w:r w:rsidR="00CB61FD">
        <w:rPr>
          <w:rFonts w:ascii="Times New Roman" w:hAnsi="Times New Roman" w:cs="Times New Roman"/>
          <w:sz w:val="24"/>
          <w:szCs w:val="24"/>
        </w:rPr>
        <w:t xml:space="preserve">øknadsprosessen fra utlysing til tilsetting foregår i Visma.  </w:t>
      </w:r>
      <w:r>
        <w:rPr>
          <w:rFonts w:ascii="Times New Roman" w:hAnsi="Times New Roman" w:cs="Times New Roman"/>
          <w:sz w:val="24"/>
          <w:szCs w:val="24"/>
        </w:rPr>
        <w:t xml:space="preserve">Vedtak skrives i ESA. </w:t>
      </w:r>
      <w:r w:rsidR="00CB61FD">
        <w:rPr>
          <w:rFonts w:ascii="Times New Roman" w:hAnsi="Times New Roman" w:cs="Times New Roman"/>
          <w:sz w:val="24"/>
          <w:szCs w:val="24"/>
        </w:rPr>
        <w:t>Visma rekruttering er integrert i ESA – slik at alle dokumenter automatisk blir arkivert i ESA.</w:t>
      </w:r>
    </w:p>
    <w:p w:rsidR="006F4219" w:rsidRDefault="006F4219" w:rsidP="00821293">
      <w:pPr>
        <w:rPr>
          <w:rFonts w:ascii="Times New Roman" w:hAnsi="Times New Roman" w:cs="Times New Roman"/>
          <w:sz w:val="24"/>
          <w:szCs w:val="24"/>
        </w:rPr>
      </w:pPr>
      <w:r>
        <w:rPr>
          <w:rFonts w:ascii="Times New Roman" w:hAnsi="Times New Roman" w:cs="Times New Roman"/>
          <w:sz w:val="24"/>
          <w:szCs w:val="24"/>
        </w:rPr>
        <w:t>Arkivert: K-koder</w:t>
      </w:r>
    </w:p>
    <w:p w:rsidR="006F4219" w:rsidRPr="00CB61FD" w:rsidRDefault="006F4219" w:rsidP="00821293">
      <w:pPr>
        <w:rPr>
          <w:rFonts w:ascii="Times New Roman" w:hAnsi="Times New Roman" w:cs="Times New Roman"/>
          <w:sz w:val="24"/>
          <w:szCs w:val="24"/>
        </w:rPr>
      </w:pPr>
      <w:r>
        <w:rPr>
          <w:rFonts w:ascii="Times New Roman" w:hAnsi="Times New Roman" w:cs="Times New Roman"/>
          <w:sz w:val="24"/>
          <w:szCs w:val="24"/>
        </w:rPr>
        <w:t xml:space="preserve">Unntatt </w:t>
      </w:r>
      <w:proofErr w:type="spellStart"/>
      <w:r>
        <w:rPr>
          <w:rFonts w:ascii="Times New Roman" w:hAnsi="Times New Roman" w:cs="Times New Roman"/>
          <w:sz w:val="24"/>
          <w:szCs w:val="24"/>
        </w:rPr>
        <w:t>off</w:t>
      </w:r>
      <w:proofErr w:type="spellEnd"/>
      <w:r>
        <w:rPr>
          <w:rFonts w:ascii="Times New Roman" w:hAnsi="Times New Roman" w:cs="Times New Roman"/>
          <w:sz w:val="24"/>
          <w:szCs w:val="24"/>
        </w:rPr>
        <w:t xml:space="preserve"> § 25 (søknader).</w:t>
      </w:r>
    </w:p>
    <w:p w:rsidR="00CB61FD" w:rsidRDefault="00CB61FD" w:rsidP="00821293">
      <w:pPr>
        <w:rPr>
          <w:rFonts w:ascii="Times New Roman" w:hAnsi="Times New Roman" w:cs="Times New Roman"/>
          <w:sz w:val="24"/>
          <w:szCs w:val="24"/>
        </w:rPr>
      </w:pPr>
    </w:p>
    <w:p w:rsidR="00CB61FD" w:rsidRPr="0004799A" w:rsidRDefault="00CB61FD" w:rsidP="00821293">
      <w:pPr>
        <w:rPr>
          <w:rFonts w:ascii="Times New Roman" w:hAnsi="Times New Roman" w:cs="Times New Roman"/>
          <w:sz w:val="24"/>
          <w:szCs w:val="24"/>
        </w:rPr>
      </w:pPr>
      <w:r w:rsidRPr="0004799A">
        <w:rPr>
          <w:rFonts w:ascii="Times New Roman" w:hAnsi="Times New Roman" w:cs="Times New Roman"/>
          <w:sz w:val="24"/>
          <w:szCs w:val="24"/>
        </w:rPr>
        <w:t>Visma flyt skole</w:t>
      </w:r>
    </w:p>
    <w:p w:rsidR="006F4219" w:rsidRDefault="00CB61FD" w:rsidP="00821293">
      <w:pPr>
        <w:rPr>
          <w:rFonts w:ascii="Times New Roman" w:hAnsi="Times New Roman" w:cs="Times New Roman"/>
          <w:sz w:val="24"/>
          <w:szCs w:val="24"/>
        </w:rPr>
      </w:pPr>
      <w:r>
        <w:rPr>
          <w:rFonts w:ascii="Times New Roman" w:hAnsi="Times New Roman" w:cs="Times New Roman"/>
          <w:sz w:val="24"/>
          <w:szCs w:val="24"/>
        </w:rPr>
        <w:t>Elevmapper registreres i Visma.  Systemet er integrert i ESA</w:t>
      </w:r>
      <w:r w:rsidR="000D1021">
        <w:rPr>
          <w:rFonts w:ascii="Times New Roman" w:hAnsi="Times New Roman" w:cs="Times New Roman"/>
          <w:sz w:val="24"/>
          <w:szCs w:val="24"/>
        </w:rPr>
        <w:t>.  Dokumentene skrives i Visma</w:t>
      </w:r>
      <w:r w:rsidR="006F4219">
        <w:rPr>
          <w:rFonts w:ascii="Times New Roman" w:hAnsi="Times New Roman" w:cs="Times New Roman"/>
          <w:sz w:val="24"/>
          <w:szCs w:val="24"/>
        </w:rPr>
        <w:t>Egen arkivserie: ELEV</w:t>
      </w:r>
    </w:p>
    <w:p w:rsidR="006F4219" w:rsidRDefault="006F4219" w:rsidP="00821293">
      <w:pPr>
        <w:rPr>
          <w:rFonts w:ascii="Times New Roman" w:hAnsi="Times New Roman" w:cs="Times New Roman"/>
          <w:sz w:val="24"/>
          <w:szCs w:val="24"/>
        </w:rPr>
      </w:pPr>
      <w:r>
        <w:rPr>
          <w:rFonts w:ascii="Times New Roman" w:hAnsi="Times New Roman" w:cs="Times New Roman"/>
          <w:sz w:val="24"/>
          <w:szCs w:val="24"/>
        </w:rPr>
        <w:t>Arkivert:  FNR</w:t>
      </w:r>
    </w:p>
    <w:p w:rsidR="006F4219" w:rsidRDefault="006F4219" w:rsidP="00821293">
      <w:pPr>
        <w:rPr>
          <w:rFonts w:ascii="Times New Roman" w:hAnsi="Times New Roman" w:cs="Times New Roman"/>
          <w:sz w:val="24"/>
          <w:szCs w:val="24"/>
        </w:rPr>
      </w:pPr>
      <w:r>
        <w:rPr>
          <w:rFonts w:ascii="Times New Roman" w:hAnsi="Times New Roman" w:cs="Times New Roman"/>
          <w:sz w:val="24"/>
          <w:szCs w:val="24"/>
        </w:rPr>
        <w:t>Unntatt off. §13</w:t>
      </w:r>
    </w:p>
    <w:p w:rsidR="006F4219" w:rsidRPr="00CB61FD" w:rsidRDefault="006F4219" w:rsidP="00821293">
      <w:pPr>
        <w:rPr>
          <w:rFonts w:ascii="Times New Roman" w:hAnsi="Times New Roman" w:cs="Times New Roman"/>
          <w:sz w:val="24"/>
          <w:szCs w:val="24"/>
        </w:rPr>
      </w:pPr>
      <w:r>
        <w:rPr>
          <w:rFonts w:ascii="Times New Roman" w:hAnsi="Times New Roman" w:cs="Times New Roman"/>
          <w:sz w:val="24"/>
          <w:szCs w:val="24"/>
        </w:rPr>
        <w:t>Tilganger: Styrt til rektorer og skolesekretær</w:t>
      </w:r>
    </w:p>
    <w:p w:rsidR="00CB61FD" w:rsidRDefault="00CB61FD" w:rsidP="00821293">
      <w:pPr>
        <w:rPr>
          <w:rFonts w:ascii="Times New Roman" w:hAnsi="Times New Roman" w:cs="Times New Roman"/>
          <w:sz w:val="24"/>
          <w:szCs w:val="24"/>
        </w:rPr>
      </w:pPr>
    </w:p>
    <w:p w:rsidR="00CB61FD" w:rsidRDefault="00FD2026" w:rsidP="00821293">
      <w:pPr>
        <w:rPr>
          <w:rFonts w:ascii="Times New Roman" w:hAnsi="Times New Roman" w:cs="Times New Roman"/>
          <w:b/>
          <w:sz w:val="24"/>
          <w:szCs w:val="24"/>
        </w:rPr>
      </w:pPr>
      <w:r>
        <w:rPr>
          <w:rFonts w:ascii="Times New Roman" w:hAnsi="Times New Roman" w:cs="Times New Roman"/>
          <w:b/>
          <w:sz w:val="24"/>
          <w:szCs w:val="24"/>
        </w:rPr>
        <w:t xml:space="preserve">Klientarkiv </w:t>
      </w:r>
    </w:p>
    <w:p w:rsidR="00950EA4" w:rsidRPr="00950EA4" w:rsidRDefault="00950EA4" w:rsidP="00821293">
      <w:pPr>
        <w:rPr>
          <w:rFonts w:ascii="Times New Roman" w:hAnsi="Times New Roman" w:cs="Times New Roman"/>
          <w:sz w:val="24"/>
          <w:szCs w:val="24"/>
        </w:rPr>
      </w:pPr>
      <w:r>
        <w:rPr>
          <w:rFonts w:ascii="Times New Roman" w:hAnsi="Times New Roman" w:cs="Times New Roman"/>
          <w:sz w:val="24"/>
          <w:szCs w:val="24"/>
        </w:rPr>
        <w:t>Enhetene registrerer og arkiverer i fagsystemene i henhold til lovverk</w:t>
      </w:r>
    </w:p>
    <w:p w:rsidR="00FD2026" w:rsidRPr="00950EA4" w:rsidRDefault="00FD2026" w:rsidP="00821293">
      <w:pPr>
        <w:rPr>
          <w:rFonts w:ascii="Times New Roman" w:hAnsi="Times New Roman" w:cs="Times New Roman"/>
          <w:sz w:val="24"/>
          <w:szCs w:val="24"/>
        </w:rPr>
      </w:pPr>
      <w:proofErr w:type="spellStart"/>
      <w:r w:rsidRPr="00950EA4">
        <w:rPr>
          <w:rFonts w:ascii="Times New Roman" w:hAnsi="Times New Roman" w:cs="Times New Roman"/>
          <w:sz w:val="24"/>
          <w:szCs w:val="24"/>
        </w:rPr>
        <w:t>Gerica</w:t>
      </w:r>
      <w:proofErr w:type="spellEnd"/>
    </w:p>
    <w:p w:rsidR="00FD2026" w:rsidRPr="00950EA4" w:rsidRDefault="00FD2026" w:rsidP="00821293">
      <w:pPr>
        <w:rPr>
          <w:rFonts w:ascii="Times New Roman" w:hAnsi="Times New Roman" w:cs="Times New Roman"/>
          <w:sz w:val="24"/>
          <w:szCs w:val="24"/>
        </w:rPr>
      </w:pPr>
      <w:r w:rsidRPr="00950EA4">
        <w:rPr>
          <w:rFonts w:ascii="Times New Roman" w:hAnsi="Times New Roman" w:cs="Times New Roman"/>
          <w:sz w:val="24"/>
          <w:szCs w:val="24"/>
        </w:rPr>
        <w:t xml:space="preserve">Visma Flyt </w:t>
      </w:r>
      <w:proofErr w:type="spellStart"/>
      <w:r w:rsidRPr="00950EA4">
        <w:rPr>
          <w:rFonts w:ascii="Times New Roman" w:hAnsi="Times New Roman" w:cs="Times New Roman"/>
          <w:sz w:val="24"/>
          <w:szCs w:val="24"/>
        </w:rPr>
        <w:t>Sampro</w:t>
      </w:r>
      <w:proofErr w:type="spellEnd"/>
    </w:p>
    <w:p w:rsidR="00FD2026" w:rsidRPr="00950EA4" w:rsidRDefault="00FD2026" w:rsidP="00821293">
      <w:pPr>
        <w:rPr>
          <w:rFonts w:ascii="Times New Roman" w:hAnsi="Times New Roman" w:cs="Times New Roman"/>
          <w:sz w:val="24"/>
          <w:szCs w:val="24"/>
        </w:rPr>
      </w:pPr>
      <w:r w:rsidRPr="00950EA4">
        <w:rPr>
          <w:rFonts w:ascii="Times New Roman" w:hAnsi="Times New Roman" w:cs="Times New Roman"/>
          <w:sz w:val="24"/>
          <w:szCs w:val="24"/>
        </w:rPr>
        <w:t>Visma Omsorg HSPRO</w:t>
      </w:r>
    </w:p>
    <w:p w:rsidR="00FD2026" w:rsidRPr="00950EA4" w:rsidRDefault="00FD2026" w:rsidP="00821293">
      <w:pPr>
        <w:rPr>
          <w:rFonts w:ascii="Times New Roman" w:hAnsi="Times New Roman" w:cs="Times New Roman"/>
          <w:sz w:val="24"/>
          <w:szCs w:val="24"/>
        </w:rPr>
      </w:pPr>
      <w:proofErr w:type="spellStart"/>
      <w:r w:rsidRPr="00950EA4">
        <w:rPr>
          <w:rFonts w:ascii="Times New Roman" w:hAnsi="Times New Roman" w:cs="Times New Roman"/>
          <w:sz w:val="24"/>
          <w:szCs w:val="24"/>
        </w:rPr>
        <w:t>Winmed</w:t>
      </w:r>
      <w:proofErr w:type="spellEnd"/>
      <w:r w:rsidRPr="00950EA4">
        <w:rPr>
          <w:rFonts w:ascii="Times New Roman" w:hAnsi="Times New Roman" w:cs="Times New Roman"/>
          <w:sz w:val="24"/>
          <w:szCs w:val="24"/>
        </w:rPr>
        <w:t xml:space="preserve"> 3</w:t>
      </w:r>
    </w:p>
    <w:p w:rsidR="00BB593A" w:rsidRDefault="00BB593A" w:rsidP="00821293">
      <w:pPr>
        <w:rPr>
          <w:rFonts w:ascii="Times New Roman" w:hAnsi="Times New Roman" w:cs="Times New Roman"/>
          <w:b/>
          <w:sz w:val="24"/>
          <w:szCs w:val="24"/>
        </w:rPr>
      </w:pPr>
      <w:proofErr w:type="spellStart"/>
      <w:r w:rsidRPr="00950EA4">
        <w:rPr>
          <w:rFonts w:ascii="Times New Roman" w:hAnsi="Times New Roman" w:cs="Times New Roman"/>
          <w:sz w:val="24"/>
          <w:szCs w:val="24"/>
        </w:rPr>
        <w:t>Extens</w:t>
      </w:r>
      <w:proofErr w:type="spellEnd"/>
      <w:r w:rsidR="000F3B7E">
        <w:rPr>
          <w:rFonts w:ascii="Times New Roman" w:hAnsi="Times New Roman" w:cs="Times New Roman"/>
          <w:sz w:val="24"/>
          <w:szCs w:val="24"/>
        </w:rPr>
        <w:t xml:space="preserve"> barnehage og skole</w:t>
      </w:r>
    </w:p>
    <w:p w:rsidR="00352B6E" w:rsidRDefault="00352B6E" w:rsidP="00821293">
      <w:pPr>
        <w:rPr>
          <w:rFonts w:ascii="Times New Roman" w:hAnsi="Times New Roman" w:cs="Times New Roman"/>
          <w:sz w:val="24"/>
          <w:szCs w:val="24"/>
        </w:rPr>
      </w:pPr>
    </w:p>
    <w:p w:rsidR="00352B6E" w:rsidRDefault="00352B6E" w:rsidP="00821293">
      <w:pPr>
        <w:rPr>
          <w:rFonts w:ascii="Times New Roman" w:hAnsi="Times New Roman" w:cs="Times New Roman"/>
          <w:sz w:val="24"/>
          <w:szCs w:val="24"/>
        </w:rPr>
      </w:pPr>
    </w:p>
    <w:p w:rsidR="0092255B" w:rsidRDefault="0092255B" w:rsidP="00821293">
      <w:pPr>
        <w:rPr>
          <w:rFonts w:ascii="Times New Roman" w:hAnsi="Times New Roman" w:cs="Times New Roman"/>
          <w:sz w:val="24"/>
          <w:szCs w:val="24"/>
        </w:rPr>
      </w:pPr>
      <w:r>
        <w:rPr>
          <w:rFonts w:ascii="Times New Roman" w:hAnsi="Times New Roman" w:cs="Times New Roman"/>
          <w:sz w:val="24"/>
          <w:szCs w:val="24"/>
        </w:rPr>
        <w:lastRenderedPageBreak/>
        <w:t>Vedlegg:</w:t>
      </w:r>
    </w:p>
    <w:p w:rsidR="0092255B" w:rsidRDefault="0092255B" w:rsidP="00821293">
      <w:pPr>
        <w:rPr>
          <w:rFonts w:ascii="Times New Roman" w:hAnsi="Times New Roman" w:cs="Times New Roman"/>
          <w:sz w:val="24"/>
          <w:szCs w:val="24"/>
        </w:rPr>
      </w:pPr>
      <w:r>
        <w:rPr>
          <w:rFonts w:ascii="Times New Roman" w:hAnsi="Times New Roman" w:cs="Times New Roman"/>
          <w:sz w:val="24"/>
          <w:szCs w:val="24"/>
        </w:rPr>
        <w:t>Prosedyre skriveregler og registrering i ESA</w:t>
      </w:r>
    </w:p>
    <w:p w:rsidR="0092255B" w:rsidRDefault="0092255B" w:rsidP="00821293">
      <w:pPr>
        <w:rPr>
          <w:rFonts w:ascii="Times New Roman" w:hAnsi="Times New Roman" w:cs="Times New Roman"/>
          <w:sz w:val="24"/>
          <w:szCs w:val="24"/>
        </w:rPr>
      </w:pPr>
      <w:r>
        <w:rPr>
          <w:rFonts w:ascii="Times New Roman" w:hAnsi="Times New Roman" w:cs="Times New Roman"/>
          <w:sz w:val="24"/>
          <w:szCs w:val="24"/>
        </w:rPr>
        <w:t>Prosedyre klientarkiv helse og omsorg</w:t>
      </w:r>
    </w:p>
    <w:p w:rsidR="0092255B" w:rsidRDefault="0092255B" w:rsidP="00821293">
      <w:pPr>
        <w:rPr>
          <w:rFonts w:ascii="Times New Roman" w:hAnsi="Times New Roman" w:cs="Times New Roman"/>
          <w:sz w:val="24"/>
          <w:szCs w:val="24"/>
        </w:rPr>
      </w:pPr>
      <w:r>
        <w:rPr>
          <w:rFonts w:ascii="Times New Roman" w:hAnsi="Times New Roman" w:cs="Times New Roman"/>
          <w:sz w:val="24"/>
          <w:szCs w:val="24"/>
        </w:rPr>
        <w:t>Prosedyre barnets mappe (barnehage)</w:t>
      </w:r>
    </w:p>
    <w:p w:rsidR="0092255B" w:rsidRDefault="0092255B" w:rsidP="00821293">
      <w:pPr>
        <w:rPr>
          <w:rFonts w:ascii="Times New Roman" w:hAnsi="Times New Roman" w:cs="Times New Roman"/>
          <w:sz w:val="24"/>
          <w:szCs w:val="24"/>
        </w:rPr>
      </w:pPr>
      <w:r>
        <w:rPr>
          <w:rFonts w:ascii="Times New Roman" w:hAnsi="Times New Roman" w:cs="Times New Roman"/>
          <w:sz w:val="24"/>
          <w:szCs w:val="24"/>
        </w:rPr>
        <w:t>Prosedyre elevmapper</w:t>
      </w:r>
    </w:p>
    <w:p w:rsidR="0092255B" w:rsidRDefault="0092255B" w:rsidP="00821293">
      <w:pPr>
        <w:rPr>
          <w:rFonts w:ascii="Times New Roman" w:hAnsi="Times New Roman" w:cs="Times New Roman"/>
          <w:sz w:val="24"/>
          <w:szCs w:val="24"/>
        </w:rPr>
      </w:pPr>
      <w:r>
        <w:rPr>
          <w:rFonts w:ascii="Times New Roman" w:hAnsi="Times New Roman" w:cs="Times New Roman"/>
          <w:sz w:val="24"/>
          <w:szCs w:val="24"/>
        </w:rPr>
        <w:t>Prosedyre Visma rekruttering</w:t>
      </w:r>
    </w:p>
    <w:p w:rsidR="0092255B" w:rsidRDefault="0092255B" w:rsidP="00821293">
      <w:pPr>
        <w:rPr>
          <w:rFonts w:ascii="Times New Roman" w:hAnsi="Times New Roman" w:cs="Times New Roman"/>
          <w:sz w:val="24"/>
          <w:szCs w:val="24"/>
        </w:rPr>
      </w:pPr>
      <w:r>
        <w:rPr>
          <w:rFonts w:ascii="Times New Roman" w:hAnsi="Times New Roman" w:cs="Times New Roman"/>
          <w:sz w:val="24"/>
          <w:szCs w:val="24"/>
        </w:rPr>
        <w:t>Prosedyre Møtebok</w:t>
      </w:r>
    </w:p>
    <w:p w:rsidR="0092255B" w:rsidRDefault="0092255B" w:rsidP="00821293">
      <w:pPr>
        <w:rPr>
          <w:rFonts w:ascii="Times New Roman" w:hAnsi="Times New Roman" w:cs="Times New Roman"/>
          <w:sz w:val="24"/>
          <w:szCs w:val="24"/>
        </w:rPr>
      </w:pPr>
    </w:p>
    <w:p w:rsidR="00BB593A" w:rsidRPr="00BB593A" w:rsidRDefault="00A64703" w:rsidP="00821293">
      <w:pPr>
        <w:rPr>
          <w:rFonts w:ascii="Times New Roman" w:hAnsi="Times New Roman" w:cs="Times New Roman"/>
          <w:b/>
          <w:sz w:val="24"/>
          <w:szCs w:val="24"/>
        </w:rPr>
      </w:pPr>
      <w:hyperlink r:id="rId7" w:history="1">
        <w:r w:rsidR="00BD079B" w:rsidRPr="00BD079B">
          <w:rPr>
            <w:rStyle w:val="Hyperkobling"/>
            <w:rFonts w:ascii="Times New Roman" w:hAnsi="Times New Roman" w:cs="Times New Roman"/>
            <w:sz w:val="24"/>
            <w:szCs w:val="24"/>
          </w:rPr>
          <w:t>Arkivloven</w:t>
        </w:r>
      </w:hyperlink>
    </w:p>
    <w:p w:rsidR="00FD2026" w:rsidRPr="00FD2026" w:rsidRDefault="00FD2026" w:rsidP="00821293">
      <w:pPr>
        <w:rPr>
          <w:rFonts w:ascii="Times New Roman" w:hAnsi="Times New Roman" w:cs="Times New Roman"/>
          <w:sz w:val="24"/>
          <w:szCs w:val="24"/>
        </w:rPr>
      </w:pPr>
    </w:p>
    <w:p w:rsidR="00821293" w:rsidRPr="00821293" w:rsidRDefault="00821293" w:rsidP="00821293">
      <w:pPr>
        <w:rPr>
          <w:rFonts w:ascii="Times New Roman" w:hAnsi="Times New Roman" w:cs="Times New Roman"/>
          <w:b/>
          <w:sz w:val="24"/>
          <w:szCs w:val="24"/>
        </w:rPr>
      </w:pPr>
      <w:r w:rsidRPr="00821293">
        <w:rPr>
          <w:rFonts w:ascii="Times New Roman" w:hAnsi="Times New Roman" w:cs="Times New Roman"/>
          <w:sz w:val="24"/>
          <w:szCs w:val="24"/>
        </w:rPr>
        <w:t xml:space="preserve"> </w:t>
      </w:r>
    </w:p>
    <w:p w:rsidR="00821293" w:rsidRPr="00821293" w:rsidRDefault="00821293" w:rsidP="00821293">
      <w:pPr>
        <w:pStyle w:val="Listeavsnitt"/>
        <w:rPr>
          <w:rFonts w:ascii="Times New Roman" w:hAnsi="Times New Roman" w:cs="Times New Roman"/>
          <w:b/>
          <w:sz w:val="24"/>
          <w:szCs w:val="24"/>
        </w:rPr>
      </w:pPr>
    </w:p>
    <w:p w:rsidR="00821293" w:rsidRDefault="00821293" w:rsidP="00821293">
      <w:pPr>
        <w:rPr>
          <w:rFonts w:ascii="Times New Roman" w:hAnsi="Times New Roman" w:cs="Times New Roman"/>
          <w:b/>
          <w:sz w:val="24"/>
          <w:szCs w:val="24"/>
        </w:rPr>
      </w:pPr>
    </w:p>
    <w:p w:rsidR="00821293" w:rsidRPr="00821293" w:rsidRDefault="00821293" w:rsidP="00821293">
      <w:pPr>
        <w:rPr>
          <w:rFonts w:ascii="Times New Roman" w:hAnsi="Times New Roman" w:cs="Times New Roman"/>
          <w:sz w:val="24"/>
          <w:szCs w:val="24"/>
        </w:rPr>
      </w:pPr>
    </w:p>
    <w:p w:rsidR="00821293" w:rsidRDefault="00821293" w:rsidP="00821293">
      <w:pPr>
        <w:rPr>
          <w:rFonts w:ascii="Times New Roman" w:hAnsi="Times New Roman" w:cs="Times New Roman"/>
          <w:sz w:val="24"/>
          <w:szCs w:val="24"/>
        </w:rPr>
      </w:pPr>
    </w:p>
    <w:p w:rsidR="00821293" w:rsidRPr="00821293" w:rsidRDefault="00821293" w:rsidP="00821293">
      <w:pPr>
        <w:rPr>
          <w:rFonts w:ascii="Times New Roman" w:hAnsi="Times New Roman" w:cs="Times New Roman"/>
          <w:sz w:val="24"/>
          <w:szCs w:val="24"/>
        </w:rPr>
      </w:pPr>
    </w:p>
    <w:p w:rsidR="00B5136F" w:rsidRPr="00B5136F" w:rsidRDefault="00B5136F" w:rsidP="00B5136F">
      <w:pPr>
        <w:rPr>
          <w:rFonts w:ascii="Times New Roman" w:hAnsi="Times New Roman" w:cs="Times New Roman"/>
          <w:sz w:val="24"/>
          <w:szCs w:val="24"/>
        </w:rPr>
      </w:pPr>
    </w:p>
    <w:p w:rsidR="00B5136F" w:rsidRPr="00B5136F" w:rsidRDefault="00B5136F" w:rsidP="00B5136F">
      <w:pPr>
        <w:rPr>
          <w:rFonts w:ascii="Times New Roman" w:hAnsi="Times New Roman" w:cs="Times New Roman"/>
          <w:sz w:val="24"/>
          <w:szCs w:val="24"/>
        </w:rPr>
      </w:pPr>
    </w:p>
    <w:p w:rsidR="000305FF" w:rsidRPr="000305FF" w:rsidRDefault="000305FF" w:rsidP="000305FF">
      <w:pPr>
        <w:pStyle w:val="Listeavsnitt"/>
        <w:rPr>
          <w:rFonts w:ascii="Times New Roman" w:hAnsi="Times New Roman" w:cs="Times New Roman"/>
          <w:sz w:val="24"/>
          <w:szCs w:val="24"/>
        </w:rPr>
      </w:pPr>
    </w:p>
    <w:p w:rsidR="00021D21" w:rsidRPr="00021D21" w:rsidRDefault="00021D21" w:rsidP="006E0429">
      <w:pPr>
        <w:rPr>
          <w:rFonts w:ascii="Times New Roman" w:hAnsi="Times New Roman" w:cs="Times New Roman"/>
          <w:sz w:val="24"/>
          <w:szCs w:val="24"/>
        </w:rPr>
      </w:pPr>
    </w:p>
    <w:p w:rsidR="00981FC8" w:rsidRPr="00981FC8" w:rsidRDefault="00981FC8" w:rsidP="006E0429">
      <w:pPr>
        <w:rPr>
          <w:rFonts w:ascii="Times New Roman" w:hAnsi="Times New Roman" w:cs="Times New Roman"/>
          <w:b/>
          <w:sz w:val="24"/>
          <w:szCs w:val="24"/>
        </w:rPr>
      </w:pPr>
    </w:p>
    <w:p w:rsidR="00981FC8" w:rsidRPr="00981FC8" w:rsidRDefault="00981FC8" w:rsidP="006E0429">
      <w:pPr>
        <w:rPr>
          <w:rFonts w:ascii="Times New Roman" w:hAnsi="Times New Roman" w:cs="Times New Roman"/>
          <w:b/>
          <w:sz w:val="24"/>
          <w:szCs w:val="24"/>
        </w:rPr>
      </w:pPr>
    </w:p>
    <w:p w:rsidR="006E0429" w:rsidRPr="006E0429" w:rsidRDefault="006E0429" w:rsidP="006E0429">
      <w:pPr>
        <w:pStyle w:val="Listeavsnitt"/>
        <w:rPr>
          <w:rFonts w:ascii="Times New Roman" w:hAnsi="Times New Roman" w:cs="Times New Roman"/>
          <w:sz w:val="24"/>
          <w:szCs w:val="24"/>
        </w:rPr>
      </w:pPr>
    </w:p>
    <w:sectPr w:rsidR="006E0429" w:rsidRPr="006E0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77B0C"/>
    <w:multiLevelType w:val="hybridMultilevel"/>
    <w:tmpl w:val="95427A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3B16BD3"/>
    <w:multiLevelType w:val="hybridMultilevel"/>
    <w:tmpl w:val="99327A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5E329D1"/>
    <w:multiLevelType w:val="hybridMultilevel"/>
    <w:tmpl w:val="E8BC00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F226E22"/>
    <w:multiLevelType w:val="hybridMultilevel"/>
    <w:tmpl w:val="B94294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95F31ED"/>
    <w:multiLevelType w:val="hybridMultilevel"/>
    <w:tmpl w:val="8D20A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F253449"/>
    <w:multiLevelType w:val="hybridMultilevel"/>
    <w:tmpl w:val="02AE452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6" w15:restartNumberingAfterBreak="0">
    <w:nsid w:val="704C6B23"/>
    <w:multiLevelType w:val="hybridMultilevel"/>
    <w:tmpl w:val="DA8257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80817A6"/>
    <w:multiLevelType w:val="hybridMultilevel"/>
    <w:tmpl w:val="D22C8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81C1287"/>
    <w:multiLevelType w:val="hybridMultilevel"/>
    <w:tmpl w:val="E8CEB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4"/>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65"/>
    <w:rsid w:val="00020600"/>
    <w:rsid w:val="00021D21"/>
    <w:rsid w:val="000305FF"/>
    <w:rsid w:val="0004799A"/>
    <w:rsid w:val="00053C0C"/>
    <w:rsid w:val="000D1021"/>
    <w:rsid w:val="000F0220"/>
    <w:rsid w:val="000F3B7E"/>
    <w:rsid w:val="001D43DF"/>
    <w:rsid w:val="0020562D"/>
    <w:rsid w:val="00216EF6"/>
    <w:rsid w:val="002867E9"/>
    <w:rsid w:val="00352B6E"/>
    <w:rsid w:val="003E387A"/>
    <w:rsid w:val="00411D65"/>
    <w:rsid w:val="00415077"/>
    <w:rsid w:val="004E63D4"/>
    <w:rsid w:val="00557669"/>
    <w:rsid w:val="005739A9"/>
    <w:rsid w:val="005A6361"/>
    <w:rsid w:val="005C0C73"/>
    <w:rsid w:val="00671BEB"/>
    <w:rsid w:val="006E0429"/>
    <w:rsid w:val="006F4219"/>
    <w:rsid w:val="00767A11"/>
    <w:rsid w:val="00821293"/>
    <w:rsid w:val="008A6934"/>
    <w:rsid w:val="008E2E5F"/>
    <w:rsid w:val="00917CBD"/>
    <w:rsid w:val="0092255B"/>
    <w:rsid w:val="00950EA4"/>
    <w:rsid w:val="00981FC8"/>
    <w:rsid w:val="009A59B0"/>
    <w:rsid w:val="009E2BD4"/>
    <w:rsid w:val="00A64703"/>
    <w:rsid w:val="00A96C45"/>
    <w:rsid w:val="00AC2665"/>
    <w:rsid w:val="00B5136F"/>
    <w:rsid w:val="00BB593A"/>
    <w:rsid w:val="00BD079B"/>
    <w:rsid w:val="00BF3F3F"/>
    <w:rsid w:val="00CB61FD"/>
    <w:rsid w:val="00CB68C9"/>
    <w:rsid w:val="00CD3DA9"/>
    <w:rsid w:val="00CF1DEF"/>
    <w:rsid w:val="00D5059C"/>
    <w:rsid w:val="00E905DC"/>
    <w:rsid w:val="00FD1CB2"/>
    <w:rsid w:val="00FD20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121C"/>
  <w15:chartTrackingRefBased/>
  <w15:docId w15:val="{57CBC352-496E-405F-AC1C-258B0995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E0429"/>
    <w:pPr>
      <w:ind w:left="720"/>
      <w:contextualSpacing/>
    </w:pPr>
  </w:style>
  <w:style w:type="character" w:styleId="Hyperkobling">
    <w:name w:val="Hyperlink"/>
    <w:basedOn w:val="Standardskriftforavsnitt"/>
    <w:uiPriority w:val="99"/>
    <w:unhideWhenUsed/>
    <w:rsid w:val="008A6934"/>
    <w:rPr>
      <w:color w:val="0563C1" w:themeColor="hyperlink"/>
      <w:u w:val="single"/>
    </w:rPr>
  </w:style>
  <w:style w:type="table" w:styleId="Tabellrutenett">
    <w:name w:val="Table Grid"/>
    <w:basedOn w:val="Vanligtabell"/>
    <w:uiPriority w:val="39"/>
    <w:rsid w:val="0041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BD0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rkivlov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sttmottak@rennebu.kommune.n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1036-2548-4473-B782-50E525D3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1091</Words>
  <Characters>5787</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Rennebu Kommune</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Krovoll</dc:creator>
  <cp:keywords/>
  <dc:description/>
  <cp:lastModifiedBy>Gerd Krovoll</cp:lastModifiedBy>
  <cp:revision>28</cp:revision>
  <dcterms:created xsi:type="dcterms:W3CDTF">2017-04-04T07:15:00Z</dcterms:created>
  <dcterms:modified xsi:type="dcterms:W3CDTF">2017-04-07T13:10:00Z</dcterms:modified>
</cp:coreProperties>
</file>