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48" w:rsidRPr="00F55D48" w:rsidRDefault="00F55D48" w:rsidP="00F55D48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55D48">
        <w:rPr>
          <w:rFonts w:ascii="Times New Roman" w:hAnsi="Times New Roman" w:cs="Times New Roman"/>
          <w:sz w:val="32"/>
          <w:szCs w:val="32"/>
        </w:rPr>
        <w:t>Meråker kommune</w:t>
      </w:r>
    </w:p>
    <w:p w:rsidR="00F55D48" w:rsidRPr="00F55D48" w:rsidRDefault="00F55D48" w:rsidP="00F55D48">
      <w:pPr>
        <w:spacing w:after="0"/>
        <w:rPr>
          <w:rFonts w:ascii="Times New Roman" w:hAnsi="Times New Roman" w:cs="Times New Roman"/>
          <w:sz w:val="72"/>
          <w:szCs w:val="72"/>
        </w:rPr>
      </w:pPr>
      <w:r w:rsidRPr="00F55D48">
        <w:rPr>
          <w:rFonts w:ascii="Times New Roman" w:hAnsi="Times New Roman" w:cs="Times New Roman"/>
          <w:sz w:val="72"/>
          <w:szCs w:val="72"/>
        </w:rPr>
        <w:t>Politiattester</w:t>
      </w:r>
    </w:p>
    <w:p w:rsidR="00F55D48" w:rsidRPr="00F55D48" w:rsidRDefault="00F55D48" w:rsidP="00F55D48">
      <w:pPr>
        <w:spacing w:after="0"/>
        <w:rPr>
          <w:rFonts w:ascii="Times New Roman" w:hAnsi="Times New Roman" w:cs="Times New Roman"/>
        </w:rPr>
      </w:pPr>
    </w:p>
    <w:p w:rsidR="00F55D48" w:rsidRPr="00F55D48" w:rsidRDefault="00F55D48" w:rsidP="00F55D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55D48">
        <w:rPr>
          <w:rFonts w:ascii="Times New Roman" w:hAnsi="Times New Roman" w:cs="Times New Roman"/>
          <w:b/>
          <w:sz w:val="24"/>
          <w:szCs w:val="24"/>
        </w:rPr>
        <w:t>Rutiner politiattest</w:t>
      </w:r>
    </w:p>
    <w:p w:rsidR="00F55D48" w:rsidRDefault="00F55D48" w:rsidP="00F55D4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Lovene og forskriftene som styrer om vi har lov til å arkivere politiattestene er forskjellige innenfor de ulike arbeidsområdene.  Når det gjelder journalføringsplikten så går arkivforskriften foran alle andre lover, så vi skal dokumentere (journalføre) at vi har mottatt politiattest.</w:t>
      </w:r>
    </w:p>
    <w:p w:rsidR="00F55D48" w:rsidRDefault="00F55D48" w:rsidP="00F55D4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55D48" w:rsidRDefault="00F55D48" w:rsidP="00F55D4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Leder er ansvarlig for å sjekke at politiattesten er «tilfredsstillende» før vedkommende blir ansatt.  For å dokumentere at leder faktisk har sett politiattesten bruker vi skjema «Kvittering på mottatt politiattest».</w:t>
      </w:r>
    </w:p>
    <w:p w:rsidR="00F55D48" w:rsidRDefault="00F55D48" w:rsidP="00F55D4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det er ulike krav til bevaring og makulering av politiattestene må oversikten i tabellen nedenfor følges.</w:t>
      </w:r>
    </w:p>
    <w:p w:rsidR="00F55D48" w:rsidRDefault="00F55D48" w:rsidP="00F55D48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2972"/>
        <w:gridCol w:w="3119"/>
        <w:gridCol w:w="2693"/>
        <w:gridCol w:w="1984"/>
      </w:tblGrid>
      <w:tr w:rsidR="00F55D48" w:rsidRPr="00F55D48" w:rsidTr="00F55D48">
        <w:tc>
          <w:tcPr>
            <w:tcW w:w="2972" w:type="dxa"/>
          </w:tcPr>
          <w:p w:rsidR="00F55D48" w:rsidRPr="00F55D48" w:rsidRDefault="00F55D48" w:rsidP="00F55D4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5D48">
              <w:rPr>
                <w:rFonts w:ascii="Times New Roman" w:hAnsi="Times New Roman" w:cs="Times New Roman"/>
                <w:sz w:val="28"/>
                <w:szCs w:val="28"/>
              </w:rPr>
              <w:t>Arbeidsområde</w:t>
            </w:r>
          </w:p>
        </w:tc>
        <w:tc>
          <w:tcPr>
            <w:tcW w:w="3119" w:type="dxa"/>
          </w:tcPr>
          <w:p w:rsidR="00F55D48" w:rsidRPr="00F55D48" w:rsidRDefault="00F55D48" w:rsidP="00F55D4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5D48">
              <w:rPr>
                <w:rFonts w:ascii="Times New Roman" w:hAnsi="Times New Roman" w:cs="Times New Roman"/>
                <w:sz w:val="28"/>
                <w:szCs w:val="28"/>
              </w:rPr>
              <w:t>Rutiner</w:t>
            </w:r>
          </w:p>
        </w:tc>
        <w:tc>
          <w:tcPr>
            <w:tcW w:w="2693" w:type="dxa"/>
          </w:tcPr>
          <w:p w:rsidR="00F55D48" w:rsidRPr="00F55D48" w:rsidRDefault="00F55D48" w:rsidP="00F55D4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5D48">
              <w:rPr>
                <w:rFonts w:ascii="Times New Roman" w:hAnsi="Times New Roman" w:cs="Times New Roman"/>
                <w:sz w:val="28"/>
                <w:szCs w:val="28"/>
              </w:rPr>
              <w:t>Hjemmel</w:t>
            </w:r>
          </w:p>
        </w:tc>
        <w:tc>
          <w:tcPr>
            <w:tcW w:w="1984" w:type="dxa"/>
          </w:tcPr>
          <w:p w:rsidR="00F55D48" w:rsidRPr="00F55D48" w:rsidRDefault="00F55D48" w:rsidP="00F55D4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5D48">
              <w:rPr>
                <w:rFonts w:ascii="Times New Roman" w:hAnsi="Times New Roman" w:cs="Times New Roman"/>
                <w:sz w:val="28"/>
                <w:szCs w:val="28"/>
              </w:rPr>
              <w:t>Merknad</w:t>
            </w:r>
          </w:p>
        </w:tc>
      </w:tr>
      <w:tr w:rsidR="00F55D48" w:rsidTr="00F55D48">
        <w:tc>
          <w:tcPr>
            <w:tcW w:w="2972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Skoler, SFO og kulturskolen</w:t>
            </w:r>
          </w:p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Gjelder også støttekontakter eller andre som utfører en oppgave for kommunen</w:t>
            </w:r>
          </w:p>
        </w:tc>
        <w:tc>
          <w:tcPr>
            <w:tcW w:w="3119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fyller ut skjema «Kvittering på mottatt politi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attest». Skjemaet journalføres på egen sak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Opplæringslovens § 10-9 og Forskrift til opplæringsloven § 15-4</w:t>
            </w:r>
          </w:p>
        </w:tc>
        <w:tc>
          <w:tcPr>
            <w:tcW w:w="1984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D48" w:rsidTr="00F55D48">
        <w:tc>
          <w:tcPr>
            <w:tcW w:w="2972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Barnehager</w:t>
            </w:r>
          </w:p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Gjelder også støttekontakter eller andre som utfører en oppgave for kommunen</w:t>
            </w:r>
          </w:p>
        </w:tc>
        <w:tc>
          <w:tcPr>
            <w:tcW w:w="3119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fyller ut skjema «Kvittering på mottatt politi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attest». Skjemaet journalføres på egen sak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Barnehagelovens § 19 og Forskrift om politiattest i henhold til barnehage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loven § 5</w:t>
            </w:r>
          </w:p>
        </w:tc>
        <w:tc>
          <w:tcPr>
            <w:tcW w:w="1984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D48" w:rsidTr="00F55D48">
        <w:tc>
          <w:tcPr>
            <w:tcW w:w="2972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5D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Helsepersonell</w:t>
            </w:r>
          </w:p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Gjelder også støttekontakter eller andre som utfører en oppgave for kommunen</w:t>
            </w:r>
          </w:p>
        </w:tc>
        <w:tc>
          <w:tcPr>
            <w:tcW w:w="3119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fyller ut skjema «Kvittering på mottatt politi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attest». Skjemaet journalføres på egen sak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55D48" w:rsidRDefault="00F55D48" w:rsidP="00E11E5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Helsepersonellovens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20a</w:t>
            </w:r>
            <w:r w:rsidR="00E11E5F">
              <w:rPr>
                <w:rFonts w:ascii="Times New Roman" w:hAnsi="Times New Roman" w:cs="Times New Roman"/>
                <w:sz w:val="24"/>
                <w:szCs w:val="24"/>
              </w:rPr>
              <w:t xml:space="preserve"> og Helse- og omsorgstjenesteloven § 5-4.</w:t>
            </w:r>
          </w:p>
        </w:tc>
        <w:tc>
          <w:tcPr>
            <w:tcW w:w="1984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D48" w:rsidTr="00F55D48">
        <w:tc>
          <w:tcPr>
            <w:tcW w:w="2972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«Barneomsorgsansatt» for de som har omsorg eller oppgaver knyttet til </w:t>
            </w:r>
            <w:r w:rsidRPr="00DD6F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mindreårige.</w:t>
            </w:r>
          </w:p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Gjelder også støttekontakter eller andre som utfører en oppgave for kommunen</w:t>
            </w:r>
          </w:p>
        </w:tc>
        <w:tc>
          <w:tcPr>
            <w:tcW w:w="3119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 fyller ut skjema «Kvittering på mottatt politi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attest». Skjemaet journalføres på egen sak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Politiregisterloven,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 – Vandelskontroll og attester</w:t>
            </w:r>
          </w:p>
        </w:tc>
        <w:tc>
          <w:tcPr>
            <w:tcW w:w="1984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Aktuelt for ansatte innenfor virksomhet kultur</w:t>
            </w:r>
          </w:p>
        </w:tc>
      </w:tr>
      <w:tr w:rsidR="00F55D48" w:rsidTr="00F55D48">
        <w:tc>
          <w:tcPr>
            <w:tcW w:w="2972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Barnevern</w:t>
            </w:r>
          </w:p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Gjelder også støttekontakter, tilsynsførere og personer som utfører oppgaver for barneverntjenesten som ledd i hjelpetiltak</w:t>
            </w:r>
          </w:p>
        </w:tc>
        <w:tc>
          <w:tcPr>
            <w:tcW w:w="3119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Politiattesten skannes inn og journalføres på egen sak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Skal makuleres når vedkommende slutter i stillingen.</w:t>
            </w:r>
          </w:p>
        </w:tc>
        <w:tc>
          <w:tcPr>
            <w:tcW w:w="2693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Barnevernlovens § 6-10 og Forskrift om politi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attest i henhold til barnevernloven § 8</w:t>
            </w:r>
          </w:p>
        </w:tc>
        <w:tc>
          <w:tcPr>
            <w:tcW w:w="1984" w:type="dxa"/>
          </w:tcPr>
          <w:p w:rsidR="00F55D48" w:rsidRDefault="00F55D48" w:rsidP="00F55D4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Rutiner for makulering av politiattester for personer som har sluttet innen barnevern.</w:t>
            </w:r>
          </w:p>
        </w:tc>
      </w:tr>
    </w:tbl>
    <w:p w:rsidR="00F55D48" w:rsidRPr="00F55D48" w:rsidRDefault="00F55D48" w:rsidP="00F55D48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F55D48" w:rsidRPr="00F55D48" w:rsidSect="00F55D4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48" w:rsidRDefault="00F55D48" w:rsidP="00F55D48">
      <w:pPr>
        <w:spacing w:after="0" w:line="240" w:lineRule="auto"/>
      </w:pPr>
      <w:r>
        <w:separator/>
      </w:r>
    </w:p>
  </w:endnote>
  <w:endnote w:type="continuationSeparator" w:id="0">
    <w:p w:rsidR="00F55D48" w:rsidRDefault="00F55D48" w:rsidP="00F5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48" w:rsidRDefault="00F55D48" w:rsidP="00F55D48">
      <w:pPr>
        <w:spacing w:after="0" w:line="240" w:lineRule="auto"/>
      </w:pPr>
      <w:r>
        <w:separator/>
      </w:r>
    </w:p>
  </w:footnote>
  <w:footnote w:type="continuationSeparator" w:id="0">
    <w:p w:rsidR="00F55D48" w:rsidRDefault="00F55D48" w:rsidP="00F5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48" w:rsidRDefault="00F55D48" w:rsidP="00F55D48">
    <w:pPr>
      <w:pStyle w:val="Topptekst"/>
      <w:jc w:val="center"/>
    </w:pPr>
    <w:r w:rsidRPr="00F2317B">
      <w:rPr>
        <w:rFonts w:ascii="Times New Roman" w:hAnsi="Times New Roman" w:cs="Times New Roman"/>
        <w:noProof/>
        <w:sz w:val="24"/>
        <w:szCs w:val="24"/>
        <w:lang w:eastAsia="nb-NO"/>
      </w:rPr>
      <w:drawing>
        <wp:inline distT="0" distB="0" distL="0" distR="0" wp14:anchorId="2FEDC8F0" wp14:editId="504269AA">
          <wp:extent cx="802096" cy="829234"/>
          <wp:effectExtent l="0" t="0" r="0" b="9525"/>
          <wp:docPr id="2" name="Bilde 2" descr="S:\SENTadm\Liv\KomVapenMerak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NTadm\Liv\KomVapenMerak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06" cy="85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48"/>
    <w:rsid w:val="00141189"/>
    <w:rsid w:val="002946A2"/>
    <w:rsid w:val="00330840"/>
    <w:rsid w:val="00825A06"/>
    <w:rsid w:val="00DD6FE2"/>
    <w:rsid w:val="00E11E5F"/>
    <w:rsid w:val="00F5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5D48"/>
  </w:style>
  <w:style w:type="paragraph" w:styleId="Bunntekst">
    <w:name w:val="footer"/>
    <w:basedOn w:val="Normal"/>
    <w:link w:val="BunntekstTegn"/>
    <w:uiPriority w:val="99"/>
    <w:unhideWhenUsed/>
    <w:rsid w:val="00F5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5D48"/>
  </w:style>
  <w:style w:type="table" w:styleId="Tabellrutenett">
    <w:name w:val="Table Grid"/>
    <w:basedOn w:val="Vanligtabell"/>
    <w:uiPriority w:val="39"/>
    <w:rsid w:val="00F5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1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1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5D48"/>
  </w:style>
  <w:style w:type="paragraph" w:styleId="Bunntekst">
    <w:name w:val="footer"/>
    <w:basedOn w:val="Normal"/>
    <w:link w:val="BunntekstTegn"/>
    <w:uiPriority w:val="99"/>
    <w:unhideWhenUsed/>
    <w:rsid w:val="00F5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5D48"/>
  </w:style>
  <w:style w:type="table" w:styleId="Tabellrutenett">
    <w:name w:val="Table Grid"/>
    <w:basedOn w:val="Vanligtabell"/>
    <w:uiPriority w:val="39"/>
    <w:rsid w:val="00F5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1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1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 Liv</dc:creator>
  <cp:lastModifiedBy>Olsen Liv</cp:lastModifiedBy>
  <cp:revision>2</cp:revision>
  <dcterms:created xsi:type="dcterms:W3CDTF">2017-01-12T12:33:00Z</dcterms:created>
  <dcterms:modified xsi:type="dcterms:W3CDTF">2017-01-12T12:33:00Z</dcterms:modified>
</cp:coreProperties>
</file>