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E50" w:rsidRDefault="00BA3E50">
      <w:bookmarkStart w:id="0" w:name="_GoBack"/>
      <w:bookmarkEnd w:id="0"/>
    </w:p>
    <w:p w:rsidR="006B571F" w:rsidRPr="006B571F" w:rsidRDefault="006B571F" w:rsidP="006B571F">
      <w:pPr>
        <w:spacing w:after="0" w:line="240" w:lineRule="auto"/>
        <w:jc w:val="center"/>
        <w:rPr>
          <w:rFonts w:ascii="Times New Roman" w:eastAsia="Times New Roman" w:hAnsi="Times New Roman" w:cs="Times New Roman"/>
          <w:b/>
          <w:sz w:val="28"/>
          <w:szCs w:val="24"/>
          <w:lang w:eastAsia="nb-NO"/>
        </w:rPr>
      </w:pPr>
    </w:p>
    <w:p w:rsidR="006B571F" w:rsidRPr="006B571F" w:rsidRDefault="006B571F" w:rsidP="006B571F">
      <w:pPr>
        <w:pBdr>
          <w:bottom w:val="single" w:sz="8" w:space="4" w:color="4F81BD" w:themeColor="accent1"/>
        </w:pBdr>
        <w:spacing w:after="300" w:line="240" w:lineRule="auto"/>
        <w:contextualSpacing/>
        <w:rPr>
          <w:rFonts w:asciiTheme="majorHAnsi" w:eastAsia="Times New Roman" w:hAnsiTheme="majorHAnsi" w:cs="Times New Roman"/>
          <w:noProof/>
          <w:color w:val="17365D" w:themeColor="text2" w:themeShade="BF"/>
          <w:spacing w:val="5"/>
          <w:kern w:val="28"/>
          <w:sz w:val="52"/>
          <w:szCs w:val="52"/>
          <w:lang w:eastAsia="nb-NO"/>
        </w:rPr>
      </w:pPr>
      <w:r w:rsidRPr="006B571F">
        <w:rPr>
          <w:rFonts w:asciiTheme="majorHAnsi" w:eastAsia="Times New Roman" w:hAnsiTheme="majorHAnsi" w:cs="Times New Roman"/>
          <w:noProof/>
          <w:color w:val="17365D" w:themeColor="text2" w:themeShade="BF"/>
          <w:spacing w:val="5"/>
          <w:kern w:val="28"/>
          <w:sz w:val="52"/>
          <w:szCs w:val="52"/>
          <w:lang w:eastAsia="nb-NO"/>
        </w:rPr>
        <w:t>ANSETTELSESREGLEMENT FOR ÅFJORD KOMMUNE</w:t>
      </w:r>
    </w:p>
    <w:p w:rsidR="006B571F" w:rsidRPr="006B571F" w:rsidRDefault="006B571F" w:rsidP="006B571F">
      <w:pPr>
        <w:spacing w:after="0" w:line="240" w:lineRule="auto"/>
        <w:rPr>
          <w:rFonts w:ascii="Times New Roman" w:eastAsia="Times New Roman" w:hAnsi="Times New Roman" w:cs="Times New Roman"/>
          <w:b/>
          <w:sz w:val="28"/>
          <w:szCs w:val="24"/>
          <w:lang w:eastAsia="nb-NO"/>
        </w:rPr>
      </w:pPr>
    </w:p>
    <w:p w:rsidR="006B571F" w:rsidRPr="006B571F" w:rsidRDefault="006B571F" w:rsidP="006B571F">
      <w:pPr>
        <w:spacing w:after="0" w:line="240" w:lineRule="auto"/>
        <w:rPr>
          <w:rFonts w:ascii="Times New Roman" w:eastAsia="Times New Roman" w:hAnsi="Times New Roman" w:cs="Times New Roman"/>
          <w:b/>
          <w:i/>
          <w:sz w:val="24"/>
          <w:szCs w:val="24"/>
          <w:lang w:eastAsia="nb-NO"/>
        </w:rPr>
      </w:pPr>
      <w:r w:rsidRPr="006B571F">
        <w:rPr>
          <w:rFonts w:ascii="Times New Roman" w:eastAsia="Times New Roman" w:hAnsi="Times New Roman" w:cs="Times New Roman"/>
          <w:b/>
          <w:i/>
          <w:sz w:val="24"/>
          <w:szCs w:val="24"/>
          <w:lang w:eastAsia="nb-NO"/>
        </w:rPr>
        <w:t xml:space="preserve">Vedtatt i administrasjonsutvalget </w:t>
      </w:r>
    </w:p>
    <w:p w:rsidR="006B571F" w:rsidRPr="006B571F" w:rsidRDefault="006B571F" w:rsidP="006B571F">
      <w:pPr>
        <w:spacing w:after="0" w:line="240" w:lineRule="auto"/>
        <w:rPr>
          <w:rFonts w:ascii="Times New Roman" w:eastAsia="Times New Roman" w:hAnsi="Times New Roman" w:cs="Times New Roman"/>
          <w:b/>
          <w:i/>
          <w:sz w:val="24"/>
          <w:szCs w:val="24"/>
          <w:lang w:eastAsia="nb-NO"/>
        </w:rPr>
      </w:pPr>
    </w:p>
    <w:p w:rsidR="006B571F" w:rsidRPr="006B571F" w:rsidRDefault="006B571F" w:rsidP="006B571F">
      <w:pPr>
        <w:spacing w:after="0" w:line="240" w:lineRule="auto"/>
        <w:rPr>
          <w:rFonts w:ascii="Times New Roman" w:eastAsia="Times New Roman" w:hAnsi="Times New Roman" w:cs="Times New Roman"/>
          <w:b/>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1 Virkeområde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Dette reglement gjelder for alle arbeidstakere i Åfjord kommune.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Bestemmelse gjelder ikke når de strider mot lov, tariffavtale eller andre sentrale bestemmelser som er bindende for Åfjord kommune.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2 Definisjoner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Administrativ leder: Rådmann, sektorsjef og avdelingsleder.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3 Ekstern bistand</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Bruk av ekstern bistand i ansettelsessaker må godkjennes av rådmannen.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4 Vurdering av ledige stillinger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Før det foretas utlysing eller tilsetting i ledig stilling skal administrativ leder foreta en vurdering av mulighetene for inndragning eller omgjøring av stillingen. I tillegg skal administrativ leder, vurdere stillingens innhold/arbeidsoppgaver</w:t>
      </w:r>
      <w:r w:rsidRPr="006B571F">
        <w:rPr>
          <w:rFonts w:ascii="Times New Roman" w:eastAsia="Times New Roman" w:hAnsi="Times New Roman" w:cs="Times New Roman"/>
          <w:color w:val="FF0000"/>
          <w:sz w:val="24"/>
          <w:szCs w:val="24"/>
          <w:lang w:eastAsia="nb-NO"/>
        </w:rPr>
        <w:t xml:space="preserve"> </w:t>
      </w:r>
      <w:r w:rsidRPr="006B571F">
        <w:rPr>
          <w:rFonts w:ascii="Times New Roman" w:eastAsia="Times New Roman" w:hAnsi="Times New Roman" w:cs="Times New Roman"/>
          <w:sz w:val="24"/>
          <w:szCs w:val="24"/>
          <w:lang w:eastAsia="nb-NO"/>
        </w:rPr>
        <w:t>og sammen med tillitsvalgte,  vurdere rekrutteringsmåte, kravspesifikasjon og utlysningstekst.( HA del B,  § 3-1 d)</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I samsvar med hovedavtalens del B, § 3-1,c skal driftsendringer/omorganiseringer drøftes med de tillitsvalgte.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5 Utlysning</w:t>
      </w:r>
    </w:p>
    <w:p w:rsidR="006B571F" w:rsidRPr="006B571F" w:rsidRDefault="006B571F" w:rsidP="006B571F">
      <w:pPr>
        <w:shd w:val="clear" w:color="auto" w:fill="FFFFFF"/>
        <w:spacing w:before="150" w:after="150" w:line="324" w:lineRule="auto"/>
        <w:rPr>
          <w:rFonts w:ascii="Times New Roman" w:eastAsia="Times New Roman" w:hAnsi="Times New Roman" w:cs="Times New Roman"/>
          <w:noProof/>
          <w:sz w:val="24"/>
          <w:szCs w:val="24"/>
          <w:lang w:eastAsia="nb-NO"/>
        </w:rPr>
      </w:pPr>
      <w:r w:rsidRPr="006B571F">
        <w:rPr>
          <w:rFonts w:ascii="Times New Roman" w:eastAsia="Times New Roman" w:hAnsi="Times New Roman" w:cs="Times New Roman"/>
          <w:noProof/>
          <w:sz w:val="24"/>
          <w:szCs w:val="24"/>
          <w:lang w:eastAsia="nb-NO"/>
        </w:rPr>
        <w:t>Arbeidstakerne skal informeres om ledige stillinger i virksomheten.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 xml:space="preserve">Ledige faste stillinger og midlertidige stillinger ut over 6 mnd. skal som hovedregel kunngjøres offentlig og besettes etter konkurranse. </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 xml:space="preserve">Dersom arbeidsgiver vet at interne søkere er interessert i den aktuelle stillingen og har fortrinnsrett etter HTA § 2.3 el. AML § 13-3, skal stillingen kun lyses ut internt. Dersom </w:t>
      </w:r>
      <w:r w:rsidRPr="006B571F">
        <w:rPr>
          <w:rFonts w:ascii="Times New Roman" w:eastAsia="Times New Roman" w:hAnsi="Times New Roman" w:cs="Times New Roman"/>
          <w:sz w:val="24"/>
          <w:szCs w:val="24"/>
          <w:lang w:eastAsia="nb-NO"/>
        </w:rPr>
        <w:lastRenderedPageBreak/>
        <w:t>stillingen lyses ut eksternt, uten intern utlysning først, skal det tas forbehold om interne søkere i utlysningsteksten.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 xml:space="preserve">Rådmannen kan bestemme at faste tilsettinger kan foretas uten utlysning når sterke hensyn tilsier det. Dette skal i så fall drøftes med tillitsvalgte i forkant. </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Utlysningstekst blir utarbeidet i et samarbeid mellom administrativ leder, sektorsjef/ personalsjef og tillitsvalgte. Disse avgjør også hvilke media som skal benyttes ved utlysningen.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Forlengelse av vikariater kan foretas uten ny utlysning.</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I stillinger hvor det nylig (innen 3 mndr) har vært lyst ut uten at kvalifiserte søkere har meldt seg, kan det uten ny utlysning tilsettes søker med de kvalifikasjonene det har vært søkt etter.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6 Søknadsfrist</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Søknadsfristen skal normalt være mellom 2 og 3 uker fra kunngjøringsdato.</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 xml:space="preserve">Søknader som er kommet inn etter fristens utløp </w:t>
      </w:r>
      <w:r w:rsidRPr="006B571F">
        <w:rPr>
          <w:rFonts w:ascii="Times New Roman" w:eastAsia="Times New Roman" w:hAnsi="Times New Roman" w:cs="Times New Roman"/>
          <w:i/>
          <w:sz w:val="24"/>
          <w:szCs w:val="24"/>
          <w:lang w:eastAsia="nb-NO"/>
        </w:rPr>
        <w:t>kan</w:t>
      </w:r>
      <w:r w:rsidRPr="006B571F">
        <w:rPr>
          <w:rFonts w:ascii="Times New Roman" w:eastAsia="Times New Roman" w:hAnsi="Times New Roman" w:cs="Times New Roman"/>
          <w:sz w:val="24"/>
          <w:szCs w:val="24"/>
          <w:lang w:eastAsia="nb-NO"/>
        </w:rPr>
        <w:t xml:space="preserve"> tas med dersom dette ikke skaper forsinkelser eller andre vanskeligheter for saksbehandlingen.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Etter søknadsfristens utløp skal det sendes brev til alle søkerne hvor det bekreftes at søknaden er mottatt og anslås hvor lang tid saksbehandlingen vil ta.</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7 Ny utlysning</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Dersom det er for lite bredde i søkermassen, kan rådmannen i samråd med administrativ leder bestemme at stillingen skal lyses ut på ny.</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jc w:val="center"/>
        <w:rPr>
          <w:rFonts w:ascii="Times New Roman" w:eastAsia="Times New Roman" w:hAnsi="Times New Roman" w:cs="Times New Roman"/>
          <w:b/>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8 Søkerliste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Ved søknadsfristens utløp utarbeides:</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u w:val="single"/>
          <w:lang w:eastAsia="nb-NO"/>
        </w:rPr>
        <w:t>Offentlig søkerliste:</w:t>
      </w:r>
      <w:r w:rsidRPr="006B571F">
        <w:rPr>
          <w:rFonts w:ascii="Times New Roman" w:eastAsia="Times New Roman" w:hAnsi="Times New Roman" w:cs="Times New Roman"/>
          <w:sz w:val="24"/>
          <w:szCs w:val="24"/>
          <w:lang w:eastAsia="nb-NO"/>
        </w:rPr>
        <w:t xml:space="preserve"> </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Oversikt over søkerens navn, adresse og nåværende stilling.</w:t>
      </w:r>
    </w:p>
    <w:p w:rsidR="006B571F" w:rsidRPr="006B571F" w:rsidRDefault="006B571F" w:rsidP="006B571F">
      <w:pPr>
        <w:spacing w:after="0" w:line="240" w:lineRule="auto"/>
        <w:rPr>
          <w:rFonts w:ascii="Times New Roman" w:eastAsia="Times New Roman" w:hAnsi="Times New Roman" w:cs="Times New Roman"/>
          <w:sz w:val="24"/>
          <w:szCs w:val="24"/>
          <w:u w:val="single"/>
          <w:lang w:eastAsia="nb-NO"/>
        </w:rPr>
      </w:pPr>
    </w:p>
    <w:p w:rsidR="006B571F" w:rsidRPr="006B571F" w:rsidRDefault="006B571F" w:rsidP="006B571F">
      <w:pPr>
        <w:spacing w:after="0" w:line="240" w:lineRule="auto"/>
        <w:rPr>
          <w:rFonts w:ascii="Times New Roman" w:eastAsia="Times New Roman" w:hAnsi="Times New Roman" w:cs="Times New Roman"/>
          <w:sz w:val="24"/>
          <w:szCs w:val="24"/>
          <w:u w:val="single"/>
          <w:lang w:eastAsia="nb-NO"/>
        </w:rPr>
      </w:pPr>
      <w:r w:rsidRPr="006B571F">
        <w:rPr>
          <w:rFonts w:ascii="Times New Roman" w:eastAsia="Times New Roman" w:hAnsi="Times New Roman" w:cs="Times New Roman"/>
          <w:sz w:val="24"/>
          <w:szCs w:val="24"/>
          <w:u w:val="single"/>
          <w:lang w:eastAsia="nb-NO"/>
        </w:rPr>
        <w:t xml:space="preserve">Utvidet søkerliste: </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Oversikt over søkernes navn, adresse, nåværende stilling, alder, utdanning og praksis. Det skal opplyses om søknaden er kommet inn etter fristens utløp.</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u w:val="single"/>
          <w:lang w:eastAsia="nb-NO"/>
        </w:rPr>
        <w:t>Offentlig søkerliste</w:t>
      </w:r>
      <w:r w:rsidRPr="006B571F">
        <w:rPr>
          <w:rFonts w:ascii="Times New Roman" w:eastAsia="Times New Roman" w:hAnsi="Times New Roman" w:cs="Times New Roman"/>
          <w:sz w:val="24"/>
          <w:szCs w:val="24"/>
          <w:lang w:eastAsia="nb-NO"/>
        </w:rPr>
        <w:t xml:space="preserve"> er offentlig tilgjengelig, </w:t>
      </w:r>
      <w:r w:rsidRPr="006B571F">
        <w:rPr>
          <w:rFonts w:ascii="Times New Roman" w:eastAsia="Times New Roman" w:hAnsi="Times New Roman" w:cs="Times New Roman"/>
          <w:sz w:val="24"/>
          <w:szCs w:val="24"/>
          <w:u w:val="single"/>
          <w:lang w:eastAsia="nb-NO"/>
        </w:rPr>
        <w:t xml:space="preserve">utvidet søkerliste </w:t>
      </w:r>
      <w:r w:rsidRPr="006B571F">
        <w:rPr>
          <w:rFonts w:ascii="Times New Roman" w:eastAsia="Times New Roman" w:hAnsi="Times New Roman" w:cs="Times New Roman"/>
          <w:sz w:val="24"/>
          <w:szCs w:val="24"/>
          <w:lang w:eastAsia="nb-NO"/>
        </w:rPr>
        <w:t>er unntatt offentligheten.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Søkere som ber om det får tilsendt utvidet søkerliste. Dokumentet er fortsatt unntatt offentlighet og de aktuelle søkerne må gjøres oppmerksom på dette.</w:t>
      </w:r>
    </w:p>
    <w:p w:rsidR="005A2105" w:rsidRDefault="006B571F" w:rsidP="006B571F">
      <w:pPr>
        <w:shd w:val="clear" w:color="auto" w:fill="FFFFFF"/>
        <w:spacing w:before="150" w:after="150" w:line="324" w:lineRule="auto"/>
        <w:rPr>
          <w:rFonts w:ascii="Times New Roman" w:eastAsia="Times New Roman" w:hAnsi="Times New Roman" w:cs="Times New Roman"/>
          <w:noProof/>
          <w:sz w:val="24"/>
          <w:szCs w:val="24"/>
          <w:lang w:eastAsia="nb-NO"/>
        </w:rPr>
      </w:pPr>
      <w:r w:rsidRPr="006B571F">
        <w:rPr>
          <w:rFonts w:ascii="Times New Roman" w:eastAsia="Times New Roman" w:hAnsi="Times New Roman" w:cs="Times New Roman"/>
          <w:noProof/>
          <w:sz w:val="24"/>
          <w:szCs w:val="24"/>
          <w:lang w:eastAsia="nb-NO"/>
        </w:rPr>
        <w:lastRenderedPageBreak/>
        <w:t xml:space="preserve">Dersom kommunen </w:t>
      </w:r>
      <w:r w:rsidR="005A2105">
        <w:rPr>
          <w:rFonts w:ascii="Times New Roman" w:eastAsia="Times New Roman" w:hAnsi="Times New Roman" w:cs="Times New Roman"/>
          <w:noProof/>
          <w:sz w:val="24"/>
          <w:szCs w:val="24"/>
          <w:lang w:eastAsia="nb-NO"/>
        </w:rPr>
        <w:t xml:space="preserve">ser behov for </w:t>
      </w:r>
      <w:r w:rsidRPr="006B571F">
        <w:rPr>
          <w:rFonts w:ascii="Times New Roman" w:eastAsia="Times New Roman" w:hAnsi="Times New Roman" w:cs="Times New Roman"/>
          <w:noProof/>
          <w:sz w:val="24"/>
          <w:szCs w:val="24"/>
          <w:lang w:eastAsia="nb-NO"/>
        </w:rPr>
        <w:t xml:space="preserve">konfidensiell </w:t>
      </w:r>
      <w:r w:rsidRPr="006B571F">
        <w:rPr>
          <w:rFonts w:ascii="Times New Roman" w:eastAsia="Times New Roman" w:hAnsi="Times New Roman" w:cs="Times New Roman"/>
          <w:noProof/>
          <w:sz w:val="24"/>
          <w:szCs w:val="24"/>
          <w:u w:val="single"/>
          <w:lang w:eastAsia="nb-NO"/>
        </w:rPr>
        <w:t>behandling</w:t>
      </w:r>
      <w:r w:rsidRPr="006B571F">
        <w:rPr>
          <w:rFonts w:ascii="Times New Roman" w:eastAsia="Times New Roman" w:hAnsi="Times New Roman" w:cs="Times New Roman"/>
          <w:noProof/>
          <w:sz w:val="24"/>
          <w:szCs w:val="24"/>
          <w:lang w:eastAsia="nb-NO"/>
        </w:rPr>
        <w:t xml:space="preserve"> ved besettelse av </w:t>
      </w:r>
      <w:r w:rsidR="005A2105">
        <w:rPr>
          <w:rFonts w:ascii="Times New Roman" w:eastAsia="Times New Roman" w:hAnsi="Times New Roman" w:cs="Times New Roman"/>
          <w:noProof/>
          <w:sz w:val="24"/>
          <w:szCs w:val="24"/>
          <w:lang w:eastAsia="nb-NO"/>
        </w:rPr>
        <w:t xml:space="preserve">enkelte </w:t>
      </w:r>
      <w:r w:rsidRPr="006B571F">
        <w:rPr>
          <w:rFonts w:ascii="Times New Roman" w:eastAsia="Times New Roman" w:hAnsi="Times New Roman" w:cs="Times New Roman"/>
          <w:noProof/>
          <w:sz w:val="24"/>
          <w:szCs w:val="24"/>
          <w:lang w:eastAsia="nb-NO"/>
        </w:rPr>
        <w:t xml:space="preserve">stillinger, bør dette fremgå av utlysningsteksten. </w:t>
      </w:r>
    </w:p>
    <w:p w:rsidR="006B571F" w:rsidRPr="006B571F" w:rsidRDefault="006B571F" w:rsidP="006B571F">
      <w:pPr>
        <w:shd w:val="clear" w:color="auto" w:fill="FFFFFF"/>
        <w:spacing w:before="150" w:after="150" w:line="324" w:lineRule="auto"/>
        <w:rPr>
          <w:rFonts w:ascii="Times New Roman" w:eastAsia="Times New Roman" w:hAnsi="Times New Roman" w:cs="Times New Roman"/>
          <w:noProof/>
          <w:sz w:val="24"/>
          <w:szCs w:val="24"/>
          <w:lang w:eastAsia="nb-NO"/>
        </w:rPr>
      </w:pPr>
      <w:r w:rsidRPr="006B571F">
        <w:rPr>
          <w:rFonts w:ascii="Times New Roman" w:eastAsia="Times New Roman" w:hAnsi="Times New Roman" w:cs="Times New Roman"/>
          <w:noProof/>
          <w:sz w:val="24"/>
          <w:szCs w:val="24"/>
          <w:lang w:eastAsia="nb-NO"/>
        </w:rPr>
        <w:t>En forutsetning for å unntas offentlighet er at søkeren selv har anmodet om dette.</w:t>
      </w:r>
    </w:p>
    <w:p w:rsidR="006B571F" w:rsidRPr="006B571F" w:rsidRDefault="006B571F" w:rsidP="006B571F">
      <w:pPr>
        <w:spacing w:after="0" w:line="240" w:lineRule="auto"/>
        <w:rPr>
          <w:rFonts w:ascii="Times New Roman" w:eastAsia="Times New Roman" w:hAnsi="Times New Roman" w:cs="Times New Roman"/>
          <w:b/>
          <w:bCs/>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9 Prosedyre ved tilsetting/bruk av intervju</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Ved tilsetting av rådmann vedtar kommunestyret prosedyre for tilsettingen.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 xml:space="preserve">Ved tilsetting av sektorsjefer vedtar administrasjonsutvalget prosedyre for tilsettingen. </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Ved øvrige tilsettinger skal ansettelsesreglement med tilhørende r</w:t>
      </w:r>
      <w:r w:rsidR="005A2105">
        <w:rPr>
          <w:rFonts w:ascii="Times New Roman" w:eastAsia="Times New Roman" w:hAnsi="Times New Roman" w:cs="Times New Roman"/>
          <w:sz w:val="24"/>
          <w:szCs w:val="24"/>
          <w:lang w:eastAsia="nb-NO"/>
        </w:rPr>
        <w:t xml:space="preserve">utiner brukes som prosedyre for </w:t>
      </w:r>
      <w:r w:rsidRPr="006B571F">
        <w:rPr>
          <w:rFonts w:ascii="Times New Roman" w:eastAsia="Times New Roman" w:hAnsi="Times New Roman" w:cs="Times New Roman"/>
          <w:sz w:val="24"/>
          <w:szCs w:val="24"/>
          <w:lang w:eastAsia="nb-NO"/>
        </w:rPr>
        <w:t>tilsettingen.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 xml:space="preserve">Ved vurdering av aktuelle søkere som ikke tidligere har arbeidet i Åfjord kommune skal det normalt gjennomføres intervju. Intervjuene </w:t>
      </w:r>
      <w:r w:rsidR="00CB3062">
        <w:rPr>
          <w:rFonts w:ascii="Times New Roman" w:eastAsia="Times New Roman" w:hAnsi="Times New Roman" w:cs="Times New Roman"/>
          <w:sz w:val="24"/>
          <w:szCs w:val="24"/>
          <w:lang w:eastAsia="nb-NO"/>
        </w:rPr>
        <w:t>skal</w:t>
      </w:r>
      <w:r w:rsidRPr="006B571F">
        <w:rPr>
          <w:rFonts w:ascii="Times New Roman" w:eastAsia="Times New Roman" w:hAnsi="Times New Roman" w:cs="Times New Roman"/>
          <w:sz w:val="24"/>
          <w:szCs w:val="24"/>
          <w:lang w:eastAsia="nb-NO"/>
        </w:rPr>
        <w:t xml:space="preserve"> omfatte både interne og eksterne søkere.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Intervju gjennomføres sammen med Hovedtillitsvalgte, jfr. hovedavtalen § 3-1 d)</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10 Uttalelse fra tillitsvalgte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I henhold til Hovedavtalen, del B, § 3-1 og § 3-2 har de tillitsvalgte rett til å uttale seg om tilsetting, og de skal som fast ordning ha tilsendt</w:t>
      </w:r>
      <w:r w:rsidRPr="006B571F">
        <w:rPr>
          <w:rFonts w:ascii="Times New Roman" w:eastAsia="Times New Roman" w:hAnsi="Times New Roman" w:cs="Times New Roman"/>
          <w:color w:val="FF0000"/>
          <w:sz w:val="24"/>
          <w:szCs w:val="24"/>
          <w:lang w:eastAsia="nb-NO"/>
        </w:rPr>
        <w:t xml:space="preserve"> </w:t>
      </w:r>
      <w:r w:rsidRPr="006B571F">
        <w:rPr>
          <w:rFonts w:ascii="Times New Roman" w:eastAsia="Times New Roman" w:hAnsi="Times New Roman" w:cs="Times New Roman"/>
          <w:sz w:val="24"/>
          <w:szCs w:val="24"/>
          <w:lang w:eastAsia="nb-NO"/>
        </w:rPr>
        <w:t>søkerliste, utlysningstekst og innstilling.</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Det gjøres avtaler mellom Åfjord kommune og hver enkelt organisasjon om hvilke organisasjoner som skal kunne uttale seg ift ulike type stillinger. Avtalene tas opp til ny drøfting når en av partene ber om det.</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§11 Tilsettingsmyndighet</w:t>
      </w:r>
    </w:p>
    <w:p w:rsidR="006B571F" w:rsidRPr="006B571F" w:rsidRDefault="006B571F" w:rsidP="006B571F">
      <w:pPr>
        <w:spacing w:after="0" w:line="240" w:lineRule="auto"/>
        <w:rPr>
          <w:rFonts w:ascii="Times New Roman" w:eastAsia="Times New Roman" w:hAnsi="Times New Roman" w:cs="Times New Roman"/>
          <w:sz w:val="24"/>
          <w:szCs w:val="24"/>
          <w:u w:val="single"/>
          <w:lang w:eastAsia="nb-NO"/>
        </w:rPr>
      </w:pPr>
      <w:r w:rsidRPr="006B571F">
        <w:rPr>
          <w:rFonts w:ascii="Times New Roman" w:eastAsia="Times New Roman" w:hAnsi="Times New Roman" w:cs="Times New Roman"/>
          <w:sz w:val="24"/>
          <w:szCs w:val="24"/>
          <w:u w:val="single"/>
          <w:lang w:eastAsia="nb-NO"/>
        </w:rPr>
        <w:t>Kommunestyret tilsetter: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Rådmann.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u w:val="single"/>
          <w:lang w:eastAsia="nb-NO"/>
        </w:rPr>
      </w:pPr>
      <w:r w:rsidRPr="006B571F">
        <w:rPr>
          <w:rFonts w:ascii="Times New Roman" w:eastAsia="Times New Roman" w:hAnsi="Times New Roman" w:cs="Times New Roman"/>
          <w:sz w:val="24"/>
          <w:szCs w:val="24"/>
          <w:u w:val="single"/>
          <w:lang w:eastAsia="nb-NO"/>
        </w:rPr>
        <w:t>Administrasjonsutvalget tilsetter: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Sektorsjefer.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u w:val="single"/>
          <w:lang w:eastAsia="nb-NO"/>
        </w:rPr>
      </w:pPr>
      <w:r w:rsidRPr="006B571F">
        <w:rPr>
          <w:rFonts w:ascii="Times New Roman" w:eastAsia="Times New Roman" w:hAnsi="Times New Roman" w:cs="Times New Roman"/>
          <w:sz w:val="24"/>
          <w:szCs w:val="24"/>
          <w:u w:val="single"/>
          <w:lang w:eastAsia="nb-NO"/>
        </w:rPr>
        <w:t>Rådmannen tilsetter: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Alle faste stillinger under rådmannsnivå og midlertidige stillinger ut over 12 måneder.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u w:val="single"/>
          <w:lang w:eastAsia="nb-NO"/>
        </w:rPr>
        <w:t>Avdelingsleder tilsetter: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I vikariater / midlertidige stillinger inntil 6 mnd. innenfor sitt område.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I vikariater mellom 6 og 12 måneder i samråd med rådmannen.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Rådmannen fatter vedtak om endring av stillingsstørrelse i samråd med leder og tillitsvalgte.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Rådmannen kan delegere tilsettingsmyndighet til sektorsjef/personalsjef.</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lastRenderedPageBreak/>
        <w:t>§ 12 Innstillingsmyndighet</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I tråd med prinsippene for fullført saksbehandling utarbeides saken av administrativ leder som også lager innstilling i saken.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13 Familiær tilknytning</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Dersom tilsetting vil medføre at personer i nær familie kommer i underordnet/overordnet forhold til hverandre må tilsettingsmyndigheten vurdere om dette vil kunne føre til uheldige forhold på arbeidsplassen. Dersom dette er tilfelle, skal vedkommende søker ikke tilsettes.</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Dersom familietilsetting kan gi grunnlag for tvil om uavhengig kontroll med og bruk av økonomiske verdier, skal søkeren ikke tas med i betraktning ved tilsetting.</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Med nær familie menes foreldre, barn, ektefelle/samboer, søsken, svoger eller svigerinne.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Det kan gjøres unntak fra denne bestemmelse når særlige grunner taler for det.</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14 Inhabilitet</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Medlem av tilsettingsmyndighet fratrer saksbehandlingen når: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a) han/hun selv er søker til stillingen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b) han/hun er i slekt med en søker i opp- eller nedstigende linje eller i sidelinje så nær</w:t>
      </w:r>
    </w:p>
    <w:p w:rsidR="006B571F" w:rsidRPr="006B571F" w:rsidRDefault="006B571F" w:rsidP="006B571F">
      <w:pPr>
        <w:tabs>
          <w:tab w:val="left" w:pos="180"/>
        </w:tabs>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 xml:space="preserve">    som søsken.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c) han/hun er eller har vært gift, forlovet eller samboende med søkeren.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 xml:space="preserve">d) han/hun har hatt fosterforeldre/fosterbarnsforhold til en søker </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e) han/hun er eller har vært verge for en søker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De samme grunner for innhabilitet gjelder for enhver som skal gi uttalelse i saken.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Medlemmet eller en som skal gi uttalelse i saken er også inhabil når andre særlige grunner foreligger som er egnet til å svekke tilliten til hans/hennes upartiskhet. Særlig gjelder dette når innsigelse om inhabilitet er reist av en søker. Det vises til bestemmelsene i forvaltningslovens kap. 2.</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15 Arbeidsavtale</w:t>
      </w:r>
    </w:p>
    <w:p w:rsidR="006B571F" w:rsidRPr="006B571F" w:rsidRDefault="006B571F" w:rsidP="006B571F">
      <w:pPr>
        <w:spacing w:after="0" w:line="240" w:lineRule="auto"/>
        <w:rPr>
          <w:rFonts w:ascii="Times New Roman" w:eastAsia="Times New Roman" w:hAnsi="Times New Roman" w:cs="Times New Roman"/>
          <w:color w:val="FF0000"/>
          <w:sz w:val="24"/>
          <w:szCs w:val="24"/>
          <w:lang w:eastAsia="nb-NO"/>
        </w:rPr>
      </w:pPr>
      <w:r w:rsidRPr="006B571F">
        <w:rPr>
          <w:rFonts w:ascii="Times New Roman" w:eastAsia="Times New Roman" w:hAnsi="Times New Roman" w:cs="Times New Roman"/>
          <w:sz w:val="24"/>
          <w:szCs w:val="24"/>
          <w:lang w:eastAsia="nb-NO"/>
        </w:rPr>
        <w:t xml:space="preserve">Det skal ved alle ansettelser skrives en arbeidsavtale, også ved midlertidig endring av stillingsstørrelse. Det skal i arbeidsavtalen framgå hvilke vilkår og forpliktelser som gjelder for stillingen, f.eks. om ansettelsen er betinget av prøvetid, om det er fast tilsetting eller vikariat. I arbeidsavtalen skal det også fastsettes lønnsansiennitet, årslønn i 100% stilling og tidspunkt for tiltredelse. </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For stillinger hvor det settes spesielle krav, skal det framgå i arbeidsavtalen dersom tilfredsstillende legeattest eller politiattest må framlegges før tiltredelse.</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Søkeren gis en svarfrist for å ta standpunkt til om han/hun aksepterer stillingen.  Normalt settes fristen til 8 dager.</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16 Svarbrev</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Alle søkere på stillinger i Åfjord kommune skal motta et svarbrev som forteller om de får tilbud om en stilling eller ikke. Innsendte attester og vitnemål returneres normalt ikke.</w:t>
      </w:r>
    </w:p>
    <w:p w:rsidR="006B571F" w:rsidRPr="006B571F" w:rsidRDefault="006B571F" w:rsidP="006B571F">
      <w:pPr>
        <w:spacing w:after="0" w:line="240" w:lineRule="auto"/>
        <w:rPr>
          <w:rFonts w:ascii="Times New Roman" w:eastAsia="Times New Roman" w:hAnsi="Times New Roman" w:cs="Times New Roman"/>
          <w:b/>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17 Fortolkning av reglementet</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Ved tvil om fortolkning av reglementet, avgjøres dette av rådmannen.</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18 Endringer i reglementet</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Endringer som er nødvendig for at reglementet skal være i samsvar med lov, tariffavtale eller annen bestemmelse som er bindende for kommunen, kan gjøres administrativt.</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Redaksjonelle endringer, enkle tilføyelser o.l. kan gjøres av administrasjonsutvalget.</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spacing w:after="0" w:line="240" w:lineRule="auto"/>
        <w:rPr>
          <w:rFonts w:ascii="Times New Roman" w:eastAsia="Times New Roman" w:hAnsi="Times New Roman" w:cs="Times New Roman"/>
          <w:sz w:val="24"/>
          <w:szCs w:val="24"/>
          <w:lang w:eastAsia="nb-NO"/>
        </w:rPr>
      </w:pPr>
      <w:r w:rsidRPr="006B571F">
        <w:rPr>
          <w:rFonts w:ascii="Times New Roman" w:eastAsia="Times New Roman" w:hAnsi="Times New Roman" w:cs="Times New Roman"/>
          <w:sz w:val="24"/>
          <w:szCs w:val="24"/>
          <w:lang w:eastAsia="nb-NO"/>
        </w:rPr>
        <w:t>Endringer av prinsipiell art må forelegges kommunestyret.</w:t>
      </w:r>
    </w:p>
    <w:p w:rsidR="006B571F" w:rsidRPr="006B571F" w:rsidRDefault="006B571F" w:rsidP="006B571F">
      <w:pPr>
        <w:spacing w:after="0" w:line="240" w:lineRule="auto"/>
        <w:rPr>
          <w:rFonts w:ascii="Times New Roman" w:eastAsia="Times New Roman" w:hAnsi="Times New Roman" w:cs="Times New Roman"/>
          <w:sz w:val="24"/>
          <w:szCs w:val="24"/>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p>
    <w:p w:rsidR="006B571F" w:rsidRPr="006B571F" w:rsidRDefault="006B571F" w:rsidP="006B571F">
      <w:pPr>
        <w:keepNext/>
        <w:keepLines/>
        <w:spacing w:before="200" w:after="0"/>
        <w:outlineLvl w:val="1"/>
        <w:rPr>
          <w:rFonts w:asciiTheme="majorHAnsi" w:eastAsia="Times New Roman" w:hAnsiTheme="majorHAnsi" w:cs="Times New Roman"/>
          <w:b/>
          <w:bCs/>
          <w:noProof/>
          <w:color w:val="4F81BD" w:themeColor="accent1"/>
          <w:sz w:val="26"/>
          <w:szCs w:val="26"/>
          <w:lang w:eastAsia="nb-NO"/>
        </w:rPr>
      </w:pPr>
      <w:r w:rsidRPr="006B571F">
        <w:rPr>
          <w:rFonts w:asciiTheme="majorHAnsi" w:eastAsia="Times New Roman" w:hAnsiTheme="majorHAnsi" w:cs="Times New Roman"/>
          <w:b/>
          <w:bCs/>
          <w:noProof/>
          <w:color w:val="4F81BD" w:themeColor="accent1"/>
          <w:sz w:val="26"/>
          <w:szCs w:val="26"/>
          <w:lang w:eastAsia="nb-NO"/>
        </w:rPr>
        <w:t>§ 19 Ikraftsetting</w:t>
      </w:r>
    </w:p>
    <w:p w:rsidR="006B571F" w:rsidRPr="006B571F" w:rsidRDefault="006B571F" w:rsidP="006B571F">
      <w:pPr>
        <w:spacing w:after="0" w:line="240" w:lineRule="auto"/>
        <w:rPr>
          <w:rFonts w:ascii="Times New Roman" w:eastAsia="Times New Roman" w:hAnsi="Times New Roman" w:cs="Times New Roman"/>
          <w:b/>
          <w:sz w:val="24"/>
          <w:szCs w:val="24"/>
          <w:lang w:eastAsia="nb-NO"/>
        </w:rPr>
      </w:pPr>
      <w:r w:rsidRPr="006B571F">
        <w:rPr>
          <w:rFonts w:ascii="Times New Roman" w:eastAsia="Times New Roman" w:hAnsi="Times New Roman" w:cs="Times New Roman"/>
          <w:sz w:val="24"/>
          <w:szCs w:val="24"/>
          <w:lang w:eastAsia="nb-NO"/>
        </w:rPr>
        <w:t xml:space="preserve">Reglementet trer i </w:t>
      </w:r>
      <w:r w:rsidRPr="006B571F">
        <w:rPr>
          <w:rFonts w:ascii="Times New Roman" w:eastAsia="Times New Roman" w:hAnsi="Times New Roman" w:cs="Times New Roman"/>
          <w:b/>
          <w:sz w:val="24"/>
          <w:szCs w:val="24"/>
          <w:lang w:eastAsia="nb-NO"/>
        </w:rPr>
        <w:t xml:space="preserve">kraft </w:t>
      </w:r>
    </w:p>
    <w:p w:rsidR="006B571F" w:rsidRDefault="006B571F"/>
    <w:sectPr w:rsidR="006B5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1F"/>
    <w:rsid w:val="0029770C"/>
    <w:rsid w:val="005A2105"/>
    <w:rsid w:val="006B571F"/>
    <w:rsid w:val="00BA3E50"/>
    <w:rsid w:val="00CB30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AA75B-D07A-4EF6-8231-1EC07C39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306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30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6737</Characters>
  <Application>Microsoft Office Word</Application>
  <DocSecurity>4</DocSecurity>
  <Lines>56</Lines>
  <Paragraphs>15</Paragraphs>
  <ScaleCrop>false</ScaleCrop>
  <HeadingPairs>
    <vt:vector size="2" baseType="variant">
      <vt:variant>
        <vt:lpstr>Tittel</vt:lpstr>
      </vt:variant>
      <vt:variant>
        <vt:i4>1</vt:i4>
      </vt:variant>
    </vt:vector>
  </HeadingPairs>
  <TitlesOfParts>
    <vt:vector size="1" baseType="lpstr">
      <vt:lpstr/>
    </vt:vector>
  </TitlesOfParts>
  <Company>Fosen IKT</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Nebb Lisbet</dc:creator>
  <cp:lastModifiedBy>Kataja Monika</cp:lastModifiedBy>
  <cp:revision>2</cp:revision>
  <cp:lastPrinted>2015-10-23T10:13:00Z</cp:lastPrinted>
  <dcterms:created xsi:type="dcterms:W3CDTF">2016-11-09T13:59:00Z</dcterms:created>
  <dcterms:modified xsi:type="dcterms:W3CDTF">2016-11-09T13:59:00Z</dcterms:modified>
</cp:coreProperties>
</file>